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B-6/2011 vom 2. April 2013</w:t>
      </w:r>
    </w:p>
    <w:p>
      <w:r>
        <w:t>Bundesverwaltungsgericht, 2013-04-02, DE</w:t>
      </w:r>
    </w:p>
    <w:p>
      <w:r>
        <w:rPr>
          <w:b/>
        </w:rPr>
        <w:t xml:space="preserve">Quelle: </w:t>
      </w:r>
      <w:r>
        <w:t>https://mcp.opencaselaw.ch/entscheid/bvger_B-6_2011</w:t>
      </w:r>
    </w:p>
    <w:p>
      <w:r>
        <w:t>FR: TAF B-6/2011 du 2 avril 2013</w:t>
      </w:r>
    </w:p>
    <w:p>
      <w:r>
        <w:t>IT: TAF B-6/2011 del 2 aprile 2013</w:t>
      </w:r>
    </w:p>
    <w:p>
      <w:pPr>
        <w:pStyle w:val="Heading2"/>
      </w:pPr>
      <w:r>
        <w:t>Regeste</w:t>
      </w:r>
    </w:p>
    <w:p>
      <w:r>
        <w:t>Invalidenversicherung (Übriges)</w:t>
      </w:r>
    </w:p>
    <w:p>
      <w:pPr>
        <w:pStyle w:val="Heading2"/>
      </w:pPr>
      <w:r>
        <w:t>Erwägungen</w:t>
      </w:r>
    </w:p>
    <w:p>
      <w:r>
        <w:rPr>
          <w:b/>
        </w:rPr>
        <w:t>E. 1</w:t>
      </w:r>
    </w:p>
    <w:p>
      <w:r>
        <w:t>Die Beschwerde wird gutgeheissen und die Verfügung vom (...) 2010 wird aufgehoben. Die Sache wird an die Vorinstanz zurückgewiesen mit der Weisung, das Rentenrevisionsverfahren im Sinne der Erwägungen fortzusetzen.</w:t>
      </w:r>
    </w:p>
    <w:p>
      <w:r>
        <w:rPr>
          <w:b/>
        </w:rPr>
        <w:t>E. 2</w:t>
      </w:r>
    </w:p>
    <w:p>
      <w:r>
        <w:t>Es werden keine Verfahrenskosten erhoben. Der vom Beschwerdeführer geleistete Kostenvorschuss von Fr. 300.- wird ihm nach Rechtskraft dieses Urteils zurückerstattet.</w:t>
      </w:r>
    </w:p>
    <w:p>
      <w:r>
        <w:rPr>
          <w:b/>
        </w:rPr>
        <w:t>E. 3</w:t>
      </w:r>
    </w:p>
    <w:p>
      <w:r>
        <w:t>Es wird keine Parteientschädigung zugesprochen.</w:t>
      </w:r>
    </w:p>
    <w:p>
      <w:r>
        <w:rPr>
          <w:b/>
        </w:rPr>
        <w:t>E. 4</w:t>
      </w:r>
    </w:p>
    <w:p>
      <w:r>
        <w:t>Dieses Urteil geht an: - den Beschwerdeführer (Einschreiben mit Rückschein; Beilage: Rückerstattungsformular) - die Vorinstanz (Ref-Nr. (...); Gerichtsurkunde) - das Bundesamt für Sozialversicherungen BSV (Gerichtsurkunde) Die vorsitzende Richterin: Die Gerichtsschreiberin: Eva Schneeberger Myriam Senn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3. April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