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B-653/2009 vom 14. April 2009</w:t>
      </w:r>
    </w:p>
    <w:p>
      <w:r>
        <w:t>Bundesverwaltungsgericht, 2009-04-14, DE</w:t>
      </w:r>
    </w:p>
    <w:p>
      <w:r>
        <w:rPr>
          <w:b/>
        </w:rPr>
        <w:t xml:space="preserve">Quelle: </w:t>
      </w:r>
      <w:r>
        <w:t>https://mcp.opencaselaw.ch/entscheid/bvger_B-653_2009</w:t>
      </w:r>
    </w:p>
    <w:p>
      <w:r>
        <w:t>FR: TAF B-653/2009 du 14 avril 2009</w:t>
      </w:r>
    </w:p>
    <w:p>
      <w:r>
        <w:t>IT: TAF B-653/2009 del 14 aprile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Verwaltungsbeschwerde ist daher einzutreten.</w:t>
      </w:r>
    </w:p>
    <w:p>
      <w:r>
        <w:rPr>
          <w:b/>
        </w:rPr>
        <w:t>E. 2</w:t>
      </w:r>
    </w:p>
    <w:p>
      <w:r>
        <w:t>Nach Art. 2 Bst. a des Bundesgesetzes vom 28. August 1992 über den Schutz von Marken und Herkunftsangaben (Markenschutzgesetz, MSchG, SR 232.11) sind Zeichen, die zum Gemeingut gehören, vom Markenschutz ausgeschlossen, sofern sie sich nicht im Verkehr als Marke für bestimmte Waren oder Dienstleistungen durchgesetzt haben. Als Gemeingut gelten einerseits Zeichen, die für den Wirtschaftsverkehr freizuhalten sind, und andererseits Zeichen, denen die für die Individualisierung der Ware oder Dienstleistung des Markeninhabers erforderliche Unterscheidungskraft fehlt (RKGE in: sic! 2003 S. 495 E. 2 - Royal Comfort; CHRISTOPH WILLI, Markenschutzgesetz, Kommentar zum schweizerischen Markenrecht unter Berücksichtigung des europäischen und internationalen Markenrechts, Zürich 2002, Art. 2, N. 34; EUGEN MARBACH, Markenrecht, in: Roland von Büren / Lucas David [Hrsg.] Schweizerisches Immaterialgüter- und Wettbewerbsrecht, 3. Band Kennzeichenrecht, Basel und Frankfurt a.M. 1996, S. 35). Dazu gehören unter anderem Sachbezeichnungen, sowie Hinweise auf Eigenschaften, wie die Beschaffenheit, die Bestimmung, den Verwendungszweck, die Zeit der Erzeugung oder die Wirkungsweise der Waren oder Dienstleistungen, für welche das Zeichen hinterlegt wurde (Eidgenössische Rekurskommission für geistiges Eigentum [RKGE] in Zeitschrift für Immaterialgüter-, Informations- und Wettbewerbsrecht [sic!] 2003 S. 495 E. 2 - Royal Comfort, mit Verweis auf das Urteil des Bundesgerichts vom 23. März 1998 - Avantgarde, in sic! 1998 S. 397; BGE 128 III 447 E. 1.5 - Première; BGE 127 III 160 E. 2b/aa - Securitas; vgl. auch Art. 6quinquies Bst. B Ziff. 2 der Pariser Verbandsübereinkuft zum Schutz des gewerblichen Eigentums, revidiert in Stockholm am 14. Juli 1967 [PVÜ, SR 0.232.04]). Als Gemeingut schutzunfähig sind auch Zeichen, die sich in allgemeinen Qualitätshinweisen oder reklamehaften Anpreisungen erschöpfen (Urteil des Bundesgerichts 4A.161/2007 vom 18. Juli 2007 E. 4.3 - we make ideas work; BGE 129 III 225 E. 5.1 - Masterpiece I). 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schweizerischen Markenadressaten ohne besondere Denkarbeit oder besonderen Aufwand an Phantasie zu erkennen ist (BGE 128 III 447 E. 1.5 - Première; BGE 127 III 160 E. 2b/aa - Securitas; Urteile des Bundesgerichts vom 23. März 1998 in sic! 1998 S. 397 E. 1 - Avantgarde, und vom 10. September 1998 in sic! 1999 S. 29 E. 3 - Swissline). Setzt sich die Marke aus Wörtern einer anderen als einer schweizerischen Landessprache zusammen, so ist auf die Sprachkenntnisse der angesprochenen Verkehrskreise abzustellen. Die englische Sprache ist dem schweizerischen Durchschnittsverbraucher zumindest in den Grundzügen vertraut, so dass nicht nur einfache Wörter mit leicht verständlichem Sinngehalt, sondern auch komplexere Aussagen verstanden werden (WILLI, a.a.O., Art. 2, N. 17). Englische Begriffe müssen mit anderen Worten berücksichtigt werden, sofern sie einem nicht unbedeutenden Teil der Bevölkerung unseres Landes bekannt sind (BGE 129 III 225 E. 5.1 - Masterpiece I; Urteile des Bundesverwaltungsgerichts B-8371/2007 vom 19. Juni 2008 E. 5 - Leader, B-7403/2006 vom 16. August 2007 E. 4.2 - Engineered for men und B-7410/2006 vom 20. Juli 2007 E. 3 - Masterpiece II). 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(RKGE in sic! 2003 S. 495 E. 2 - Royal Comfort; Urteile des Bundesverwaltungsgerichts B-804/2007 vom 4. Dezember 2007 E. 2 - Delight Aromas [fig.] und B-5518/2007 vom 18. April 2008 E. 4.2 - Peach Mallow). Gemäss bundesgerichtlicher Rechtsprechung sind im Bereich der Zeichen des Gemeingutes Grenzfälle einzutragen und die endgültige Entscheidung dem Zivilrichter zu überlassen (BGE 130 III 328 E. 3.2 - Swatch-Uhrband, BGE 129 III 225 E. 5.3 - Masterpiece I).</w:t>
      </w:r>
    </w:p>
    <w:p>
      <w:r>
        <w:rPr>
          <w:b/>
        </w:rPr>
        <w:t>E. 3</w:t>
      </w:r>
    </w:p>
    <w:p>
      <w:r>
        <w:t>In einem ersten Schritt sind die massgebenden Verkehrskreise zu bestimmen. Hinsichtlich der Frage der Unterscheidungskraft sind die massgebenden Verkehrskreise die Abnehmer, während sich das Freihaltebedürfnis aus Sicht der Branche, d.h. der Konkurrenzunternehmen bestimmt (WILLI, a.a.O., Art. 2, N. 41 und 44; EUGEN MARBACH, Kennzeichenrecht, N. 577, in: Roland von Büren / Eugen Marbach / Patrik Ducrey, Immaterialgüter- und Wettbewerbsrecht, Bern 2008). Die beanspruchten Waren und Dienstleistungen sind solche aus dem Bereich der Informatik, Schifffahrt, Vermessung, Fotografie und Optik, Handel und Verkauf, Film-, Rettungs- und Unterrichtswesen, Elektrotechnik und Telekommunikation, Polizei, Banken, Wissenschaft und Forschung sowie Bau. Sie richten sich nur teilweise ausschliesslich an Fachleute, sondern auch an Durchschnittskonsumenten. Daher beschränken sich die relevanten Verkehrskreise nicht nur auf Fachkreise, wie dies etwa bei rezeptpflichtigen Medikamenten und Schulbüchern der Fall wäre, die ausschliesslich von Ärzten bzw. Lehrern ausgewählt werden (EUGEN MARBACH, Die Verkehrskreise im Markenrecht, in: sic! 2007 S. 3 - 12, S. 11). Für die Beurteilung der Unterscheidungskraft des Zeichens als beschreibend ist daher vom Verständnis des Durchschnittskonsumenten auszugehen (vgl. Urteil des Bundesverwaltungsgerichts B-1710/2008 vom 6. November 2008 E. 3.2 - Swistec).</w:t>
      </w:r>
    </w:p>
    <w:p>
      <w:r>
        <w:rPr>
          <w:b/>
        </w:rPr>
        <w:t>E. 4</w:t>
      </w:r>
    </w:p>
    <w:p>
      <w:r>
        <w:t>Die angemeldete Marke besteht aus einer Kombination der beiden englischen Wortelemente "express" und "advantage".</w:t>
      </w:r>
    </w:p>
    <w:p>
      <w:r>
        <w:rPr>
          <w:b/>
        </w:rPr>
        <w:t>E. 4.1</w:t>
      </w:r>
    </w:p>
    <w:p>
      <w:r>
        <w:t>Das erste Wort "express" kann zugleich Verb, Adjektiv und Substantiv sein, wobei es im vorliegenden Fall als Verb unbestrittenermas-sen nicht in Frage kommt. Als Adjektiv respektive Substantiv bedeutet es auf Deutsch "ausdrücklich, besonder, Express..., Schnell..., per Express, Eilbote, Eilbeförderung, Eilbrief, D-Zug" (LANGENSCHEIDT Handwörterbuch Englisch, Berlin / München / Wien / Zürich / New York 2005, S. 209), auf Französisch "exprès, express, en exprès, (train) rapide" (LE ROBERT &amp; COLLINS, Paris 1987, S. 1281). Das zweite Wort "advantage" wird auf Deutsch mit "Vorteil, Nutzen, günstige Gelegenheit" (LANGENSCHEIDT Handwörterbuch Englisch, a.a.O., S. 24) und auf Französisch mit "avantage" (LE ROBERT &amp; COLLINS, a.a.O., S. 1000) übersetzt. "Advantage" gehört nach der bundesgerichtlichen Rechtsprechung zum durchschnittlich vorhandenen Grundwortschatz (BGE 108 II 487 E. 3 - Vantage).</w:t>
      </w:r>
    </w:p>
    <w:p>
      <w:r>
        <w:rPr>
          <w:b/>
        </w:rPr>
        <w:t>E. 4.2</w:t>
      </w:r>
    </w:p>
    <w:p>
      <w:r>
        <w:t>Nach Ansicht der Vorinstanz in der angefochtenen Verfügung ergibt sich für die Kombination als einzige in sich stimmige und der grammatischen Konstruktion entsprechende Bedeutung "besonderer / spezifischer Vorteil". In der Beanstandung vom 29. September 2006 und in der Festhaltung vom 29. Juni 2007 führte sie "Express-Vorteil" als weitere mögliche Übersetzung der fraglichen Wortkombination ins Deutsche an. Die Beschwerdeführerin erklärte in ihrem Schreiben vom 2. April 2007 an die Vorinstanz, sowohl "express" als auch "advantage" hätten unterschiedliche Bedeutungen. "Express" könne im deutschen Sprachraum "eilig, bestimmt, ausdrücklich" heissen, wobei dem schweizerischen Durchschnittsabnehmer nur die Bedeutung von "eilig" bekannt sein dürfte. Der Begriff "advantage" könne unter anderem mit "Gewinn, Nutzen, Überlegenheit, Vorteil" übersetzt werden. Die Kombination dieser mehrdeutigen Zeichen sei daher erst recht mehrdeutig, und es ergäben sich völlig unterschiedliche mögliche Bedeutungen wie "eiliger Gewinn", "ausdrücklicher Gewinn", "bestimmte Überlegenheit", "eilige Überlegenheit", "ausdrücklicher Vorteil", "eiliger Vorteil" etc. Indessen seien die möglichen Kombinationen mit dem Bedeutungsbestandteil "bestimmt, ausdrücklich" dem schweizerischen Durchschnittsabnehmer nicht bekannt.</w:t>
      </w:r>
    </w:p>
    <w:p>
      <w:r>
        <w:rPr>
          <w:b/>
        </w:rPr>
        <w:t>E. 4.3</w:t>
      </w:r>
    </w:p>
    <w:p>
      <w:r>
        <w:t>Das Wort "express" kann in der vorliegenden Kombination mit dem nachfolgendem Substantiv "advantage" einerseits als Adjektiv und andererseits als Bestandteil eines mit "advantage" zusammengesetzten Substantivs aufgefasst werden. Die in der deutschen Sprache übliche Aneinanderreihung von Substantiven zur Bildung von neuen Wörtern ist in der englischen Sprache eher weniger geläufig (RKGE in sic! 2002 S. 41 E. 5 - Advance Bank). Dies scheint indessen im Zusammenhang mit "express" nicht zu gelten, wie die in den Wörterbüchern (vgl. LANGENSCHEIDT Handwörterbuch Englisch, a.a.O., S. 209; LE ROBERT &amp; COLLINS, a.a.O., S. 1281) aufgeführten Wortkombinationen von "express" mit einem nachfolgenden Substantiv zeigen. Als Beispiele werden etwa "express company" ([Schnell-]Transportunternehmen resp. compagnie de messageries exprès), "express delivery / express mail" (Eilzustellung resp. distribution exprès), "express goods" (Eilfracht, -gut), "express coach" (Schnellbus resp. car express), "express train" (Schnellzug resp. train express) und "express rifle" (fusil de chasse express) aufgeführt. Bei diesen Beispielen zeigt sich das Wort "express" als Wortbildungselement mit der Bedeutung "eilig, schnell" (vgl. DUDEN, Das Grosse Fremdwörterbuch, Mannheim / Leipzig / Wien / Zürich 1994, S. 443). In dieser Bedeutung sind auch im deutschen und französischen Sprachraum viele mit "express" zusammengesetzte Begriffe anzutreffen wie die Dienstleistungen "Express-Reparatur" (réparation express), "Express-Reinigung" (nettoyage express) und "Express-Übersetzung" (traduction express) (vgl. Beilagen zur Festhaltung der Vorinstanz vom 29. Juni 2007), aber auch Waren wie "Express-Reiniger" oder Transportmittel wie "Express-Zug" (train express). Der angesprochene schweizerische Durchschnittskonsument übersetzt "express" in Kombination mit einem Substantiv somit mit "eilig" oder "schnell". Die Bedeutung von "besonders, spezifisch" im Zusammenhang mit einem Substantiv ist ihm auf Grund des fehlenden Vorkommens im hiesigen Sprachraum nicht bekannt. Er wird das angemeldete Zeichen "express advantage" daher am ehesten mit "schneller Vorteil" oder, in Anlehnung an die Vorinstanz, "Express-Vorteil" übersetzen.</w:t>
      </w:r>
    </w:p>
    <w:p>
      <w:r>
        <w:rPr>
          <w:b/>
        </w:rPr>
        <w:t>E. 5</w:t>
      </w:r>
    </w:p>
    <w:p>
      <w:r>
        <w:t>Weiter ist zu prüfen, ob das Zeichen "express advantage" im Sinne von "schneller Vorteil" respektive "Express-Vorteil" für die beanspruchten Waren und Dienstleistungen beschreibend ist.</w:t>
      </w:r>
    </w:p>
    <w:p>
      <w:r>
        <w:rPr>
          <w:b/>
        </w:rPr>
        <w:t>E. 5.1</w:t>
      </w:r>
    </w:p>
    <w:p>
      <w:r>
        <w:t>Nach Auffassung der Vorinstanz ist das angemeldete Zeichen in dieser Bedeutung mindestens für die beanspruchten Dienstleistungen als qualitätsbeschreibend zu werten, da in der schnellen Erbringung oder der schnellen Verfügbarkeit von Dienstleistungen ein besonderer Nutzen für den Abnehmer liege. Die Beschwerdeführerin ist dagegen der Meinung, der Abnehmer könne in Bezug auf die beanspruchten Waren und Dienstleistungen keinen im Vordergrund stehenden direkt beschreibenden Begriffsinhalt erkennen.</w:t>
      </w:r>
    </w:p>
    <w:p>
      <w:r>
        <w:rPr>
          <w:b/>
        </w:rPr>
        <w:t>E. 5.2</w:t>
      </w:r>
    </w:p>
    <w:p>
      <w:r>
        <w:t>Im bereits erwähnten Bundesgerichtsurteil i.S. "Vantage" hatte das Bundesgericht zu entscheiden, ob der englische Begriff "Vantage", welcher die gleiche Bedeutung wie der zweite Zeichenbestandteil "advantage" hat, für die beanspruchten Waren (elektronische Geräte und Musikinstrumente in den Warenklassen 9, 11 und 15) beschreibend ist. Es beanstandete die Auffassung der dortigen Vorinstanz nicht, wonach die Marke "Vantage" als Beschaffenheits- und Qualitätsangabe für die damit versehenen Waren verstanden werde, denn sie verspreche Erzeugnisse, die verglichen mit solchen anderer Hersteller vorteilhafter und günstiger sein sollen (BGE 108 II 487 E. 3 - Vantage). Die mit dem hinterlegten Zeichen gekennzeichneten Waren und Dienstleistungen versprechen implizit einen Vorteil irgend welcher Art, der im Vergleich zu den Waren und Dienstleistungen der Konkurrenz schnell eintritt. Derartige Vorteile können nicht nur Dienstleistungen bieten, die im Vergleich zu entsprechenden Dienstleistungen anderer Unternehmer schneller verfügbar sind oder schneller durchgeführt werden. Auch Waren können auf mannigfache Art "schnelle Vorteile" bieten, indem sie beispielsweise Daten rasch verarbeiten, Resultate schnell anzeigen oder eiliges Arbeiten und damit schnell eintretenden Nutzen ermöglichen. Für die beanspruchten Waren und Dienstleistungen der Klassen 9, 37, 38 und 42, insbesondere aus den Bereichen Informatik und Elektrotechnik, ist denkbar, dass sie so verstandene "schnelle Vorteile" bieten. Für diese ist "Express advantage" somit eine mögliche Qualitätsangabe und eine verkappte Werbung für besondere Eigenschaften (vgl. MARBACH, SIWR III, S. 41, mit Verweis auf Urteil des Bundesgerichts vom 23. Februar 1979 i.S. ADVANCE, publiziert in: Schweizerisches Patent-, Muster- und Markenblatt [PMMBl] 1979 I S. 29 E. 2; BGE 108 II 487 E. 3 - Vantage), weshalb das angemeldete Zeichen "Express advantage" keinen Markenschutz beanspruchen kann.</w:t>
      </w:r>
    </w:p>
    <w:p>
      <w:r>
        <w:rPr>
          <w:b/>
        </w:rPr>
        <w:t>E. 6</w:t>
      </w:r>
    </w:p>
    <w:p>
      <w:r>
        <w:t>Im Weiteren weist die Beschwerdeführerin darauf hin, dass die hinterlegte Marke in den USA sowie in der EU vom Harmonisierungsamt für den Binnenmarkt eingetragen worden sei. Wenn die Bezeichnung EXPRESS ADVANTAGE in den USA und der EU und mithin im englischen Sprachraum nicht als beschreibend oder anpreisend, sondern als originär unterscheidungskräftig betrachtet werde, spreche dies erst recht auch für die Eintragung in der Schweiz. Denn ein allfälliger beschreibender oder anpreisender Sinngehalt würde im Sprachgebiet leichter erkannt als in der Schweiz. Gründe für eine abweichende Schweizer Praxis lägen nicht vor und seien auch von der Vorinstanz nicht geltend gemacht worden. Im Weiteren macht die Beschwerdeführerin geltend, sie sei ein weltweit tätiges Unternehmen. Die mit der Marke EXPRESS ADVANTAGE gekennzeichneten Waren und Dienstleistungen würden in vielen Ländern angeboten. Sie sei daher auf eine möglichst weitgehende Harmonisierung der Prüfungspraxis angewiesen. Eine rein nationale Sichtweise sei weder sachgerecht noch mit Art. 6quinquies C PVÜ vereinbar. Ausländische Entscheidungen müssten zumindest dann berücksichtigt werden, wenn die Parteien selbst darauf hinwiesen. Für eine abweichende Schweizer Praxis bestünden im vorliegenden Fall keine stichhaltigen Gründe. In diesem Sinne habe auch die Eidgenössische Rekurskommission für geistiges Eigentum im Entscheid ADVANCE BANK unter anderem mit Blick auf die ausländische Praxis festgehalten, diese Marke könne nicht als unmittelbare Qualitätsangabe interpretiert werden, die sich dem Publikum ohne Phantasieaufwand aufdränge.</w:t>
      </w:r>
    </w:p>
    <w:p>
      <w:r>
        <w:rPr>
          <w:b/>
        </w:rPr>
        <w:t>E. 6.1</w:t>
      </w:r>
    </w:p>
    <w:p>
      <w:r>
        <w:t>Nach der bundesgerichtlichen Rechtsprechung kommt ausländischen Entscheidungen bei der Beurteilung des beschreibenden Charakters grundsätzlich keine präjudizierende Wirkung zu. Es ist auch kein Grenzfall zu beurteilen, der eine Berücksichtigung einer ausländischen Praxis unter Umständen rechtfertigen könnte (vgl. Urteil des Bundesgerichts 4A.5/2004 vom 25. November 2004 E. 4.3 - Firemaster; BGE 129 III 229 E. 5.5 - Masterpiece I; Urteil des Bundesverwaltungsgerichts B-6910/2007 vom 25. Februar 2008 E. 8 - 2LIGHT; WILLI, a.a.O., Art. 2, N. 9). Bei den von der Beschwerdeführerin zum Vergleich angerufenen identischen Zeichen, welche in den USA und in der EU eingetragen worden sind, handelt es sich um Eintragungen, die in einem Staat oder einer Staatengemeinschaft erfolgten, für die Englisch - im Gegensatz zur Schweiz - als Amtssprache oder als eine der Amtssprachen gilt und in denen die massgebenden Verkehrskreise deshalb über eine grössere Sprachkompetenz verfügen und so allenfalls auch Mehrdeutigkeiten herauszuhören vermögen, die Markenfähigkeit indizieren könnten (vgl. Urteil des Bundesgerichts 4A.5/2004 vom 25. November 2004 E. 4.3 - Firemaster). Ausserdem gibt die Vorinstanz unbestrittenermassen zu bedenken, dass das Verfahren in den USA noch offen und das Geltendmachen absoluter Ausschlussgründe nicht ausgeschlossen sei. Die Beschwerdeführerin kann daher aus der Eintragung des Zeichens EXPRESS ADVANTAGE im Ausland nichts zu ihren Gunsten ableiten.</w:t>
      </w:r>
    </w:p>
    <w:p>
      <w:r>
        <w:rPr>
          <w:b/>
        </w:rPr>
        <w:t>E. 6.2</w:t>
      </w:r>
    </w:p>
    <w:p>
      <w:r>
        <w:t>Hinsichtlich der zusätzlich von der Beschwerdeführerin zum Vergleich herangezogenen IR-Marke Nr. 657'420 ADVANCE BANK ist auszuführen, dass dieser mit Entscheid vom 13. September 2001 der Eidgenössischen Rekurskommission für geistiges Eigentum (publiziert in sic! 2002 S. 41) in der Schweiz Schutz gewährt wurde. Ausschlaggebend war nebst des Umstandes, dass dieses Zeichen in anderen Ländern (Deutschland, Österreich, Benelux-Staaten, Tschechische Republik, Frankreich, Ungarn, Italien, Portugal und Dänemark) eingetragen wurde, auch die Feststellung, dass "advance" in Verbindung mit "bank" keinen eindeutigen Sinngehalt habe, und dass die Wortkombination auch nicht als Qualitätsangabe interpretiert werden könne, die sich dem Publikum ohne Phantasieaufwand aufdränge. Insofern wurde die RKGE in ihrer Meinung, dass es sich bei ADVANCE BANK um ein unterscheidungskräftiges Zeichen handle respektive dass zumindest ein Grenzfall vorliege, durch die ausländischen Entscheide bekräftigt. Im Gegensatz dazu liegt im vorliegenden Fall, wie bereits in E. 6.1 ausgeführt, kein Grenzfall vor, welcher die Berücksichtigung ausländischer Entscheide rechtfertigen würde.</w:t>
      </w:r>
    </w:p>
    <w:p>
      <w:r>
        <w:rPr>
          <w:b/>
        </w:rPr>
        <w:t>E. 7</w:t>
      </w:r>
    </w:p>
    <w:p>
      <w:r>
        <w:t>Schliesslich verweist die Beschwerdeführerin auf die Schweizer Voreintragung Nr. 556'677 EXPRESS. Diese Marke wurde am 8. Februar 2005 von der Beschwerdeführerin hinterlegt und am 27. März 2007 für diverse Waren der Klasse 9 ins Markenregister eingetragen. Nach Information der Vorinstanz ist dieses Zeichen für sämtliche beanspruchten Dienstleistungen zurückgewiesen worden.</w:t>
      </w:r>
    </w:p>
    <w:p>
      <w:r>
        <w:rPr>
          <w:b/>
        </w:rPr>
        <w:t>E. 7.1</w:t>
      </w:r>
    </w:p>
    <w:p>
      <w:r>
        <w:t>Das Bundesverwaltungsgericht anerkennt die Gleichbehandlung von Sachverhalten, die ohne weiteres vergleichbar sind und sich nicht in rechtlicher Hinsicht wesentlich unterscheiden (vgl. Art. 8 Abs. 1 BV, SR 101). Wegen der Problematik einer erneuten Beurteilung der Eintragungsfähigkeit einer Marke, die seit Jahren im Markenregister eingetragen ist, muss das anzuwendende Kriterium, wonach Sachverhalte "ohne weiteres" vergleichbar sein müssen, restriktiv angewendet werden, zumal bereits geringfügige Unterschiede im Hinblick auf die Beurteilung der Schutzfähigkeit eines Zeichens von grosser Bedeutung sein können (Urteil des Bundesverwaltungsgerichts B-7204/2007 vom 1. Dezember 2008 E. 9 - Stencilmaster, mit Verweis auf RKGE in sic! 2003 S. 803 - We keep our promises und RKGE in sic! 1998 S. 303 - Masterbanking).</w:t>
      </w:r>
    </w:p>
    <w:p>
      <w:r>
        <w:rPr>
          <w:b/>
        </w:rPr>
        <w:t>E. 7.2</w:t>
      </w:r>
    </w:p>
    <w:p>
      <w:r>
        <w:t>Die Vorinstanz vertritt die Auffassung, auf Grund des abweichenden Sinngehalts stelle die Eintragung von EXPRESS in Alleinstellung keinen Widerspruch zur Zurückweisung der Kombination EXPRESS ADVANTAGE dar. Während beim hier strittigen Zeichen das Wort "express" in Kombination mit "advantage" verwendet wird und daher wie bereits ausgeführt ein Wortbildungselement mit der Bedeutung "eilig, schnell" ist (vgl. 5.2), wird beim Zeichen EXPRESS das Wort "express" in Alleinstellung gebraucht. In Alleinstellung kann das Wort "express" indessen auch "Eilbote, Eilbeförderung, Eilbrief, D-Zug" heissen (vgl. E. 4.1). Insofern unterscheiden sich die beiden Zeichen EXPRESS ADVANTAGE und EXPRESS bezüglich ihres Sinngehaltes, worauf die Vorinstanz zu Recht hingewiesen hat. Da die Sachverhalte daher nicht ohne weiteres vergleichbar sind, stösst die Beschwerdeführerin mit ihrer Rüge, das Gleichbehandlungsgebot sei verletzt worden, ins Leere.</w:t>
      </w:r>
    </w:p>
    <w:p>
      <w:r>
        <w:rPr>
          <w:b/>
        </w:rPr>
        <w:t>E. 8</w:t>
      </w:r>
    </w:p>
    <w:p>
      <w:r>
        <w:t>Zusammenfassend ist festzuhalten, dass das strittige Zeichen EXPRESS ADVANTAGE für sämtliche beanspruchten Waren und Dienstleistungen der Klassen 9, 37, 38 und 42 Gemeingut im Sinne von Art. 2 Bst. a MSchG darstellt. Die Beschwerde erweist sich demnach als unbegründet und ist abzuweisen.</w:t>
      </w:r>
    </w:p>
    <w:p>
      <w:r>
        <w:rPr>
          <w:b/>
        </w:rPr>
        <w:t>E. 9</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492 E. 3.3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