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B-6463/2011 vom 21. Oktober 2011</w:t>
      </w:r>
    </w:p>
    <w:p>
      <w:r>
        <w:t>Bundesverwaltungsgericht, 2011-10-21, FR</w:t>
      </w:r>
    </w:p>
    <w:p>
      <w:r>
        <w:rPr>
          <w:b/>
        </w:rPr>
        <w:t xml:space="preserve">Quelle: </w:t>
      </w:r>
      <w:r>
        <w:t>https://mcp.opencaselaw.ch/entscheid/bvger_B-6463_2011</w:t>
      </w:r>
    </w:p>
    <w:p>
      <w:r>
        <w:t>FR: TAF B-6463/2011 du 21 octobre 2011</w:t>
      </w:r>
    </w:p>
    <w:p>
      <w:r>
        <w:t>IT: TAF B-6463/2011 del 21 ottobre 2011</w:t>
      </w:r>
    </w:p>
    <w:p>
      <w:pPr>
        <w:pStyle w:val="Heading2"/>
      </w:pPr>
      <w:r>
        <w:t>Regeste</w:t>
      </w:r>
    </w:p>
    <w:p>
      <w:r>
        <w:t>Résultats d'examens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recourante est autorisée à consulter au siège du Tribunal administratif fédéral les feuilles de critères d'évaluation des dix stations de son épreuve "Clinical Skills" (annexe 2 du dossier de l'autorité inférieure) ainsi que les critères d'évaluation et de pondération de l'épreuve CS (annexe 3 à la réponse de l'autorité inférieure du 21 février 2012).</w:t>
      </w:r>
    </w:p>
    <w:p>
      <w:r>
        <w:rPr>
          <w:b/>
        </w:rPr>
        <w:t>E. 2</w:t>
      </w:r>
    </w:p>
    <w:p>
      <w:r>
        <w:t>La durée de la consultation est fixée à 30 minutes. Elle aura lieu en présence de la greffière en charge du dossier.</w:t>
      </w:r>
    </w:p>
    <w:p>
      <w:r>
        <w:rPr>
          <w:b/>
        </w:rPr>
        <w:t>E. 3</w:t>
      </w:r>
    </w:p>
    <w:p>
      <w:r>
        <w:t>La recourante n'est pas autorisée à lever copies des pièces mentionnées sous chiffre 1 ni de recopier entièrement les critères d'évaluation. Il lui est en revanche permis de prendre des notes synthétiques pour un mémoire de recours complémentaire.</w:t>
      </w:r>
    </w:p>
    <w:p>
      <w:r>
        <w:rPr>
          <w:b/>
        </w:rPr>
        <w:t>E. 4</w:t>
      </w:r>
    </w:p>
    <w:p>
      <w:r>
        <w:t>Il est interdit à la recourante, sous la menace de la peine prévue à l'art. 292 CP, de transmettre d'une quelconque manière à un tiers les informations qu'elle aura obtenues lors de la consultation des pièces mentionnées sous chiffre 1.</w:t>
      </w:r>
    </w:p>
    <w:p>
      <w:r>
        <w:rPr>
          <w:b/>
        </w:rPr>
        <w:t>E. 5</w:t>
      </w:r>
    </w:p>
    <w:p>
      <w:r>
        <w:t>La recourante est invitée à prendre contact avec le Tribunal administratif fédéral, jusqu'au 4 juin 2012, afin de convenir d'une date en vue de consulter sur place les pièces précitées.</w:t>
      </w:r>
    </w:p>
    <w:p>
      <w:r>
        <w:rPr>
          <w:b/>
        </w:rPr>
        <w:t>E. 6</w:t>
      </w:r>
    </w:p>
    <w:p>
      <w:r>
        <w:t>Un délai de 20 jours débutant le lendemain de la consultation est accordé à la recourante pour déposer un mémoire de recours complémentaire ou pour retirer son recours, auquel cas l'affaire sera radiée du rôle sans frais.</w:t>
      </w:r>
    </w:p>
    <w:p>
      <w:r>
        <w:rPr>
          <w:b/>
        </w:rPr>
        <w:t>E. 7</w:t>
      </w:r>
    </w:p>
    <w:p>
      <w:r>
        <w:t>Les frais de procédure et les dépens relatifs à cette décision seront réglés dans la décision au fond.</w:t>
      </w:r>
    </w:p>
    <w:p>
      <w:r>
        <w:rPr>
          <w:b/>
        </w:rPr>
        <w:t>E. 8</w:t>
      </w:r>
    </w:p>
    <w:p>
      <w:r>
        <w:t>Une copie des déterminations de l'autorité inférieure du 11 mai 2012 est portée à la connaissance de la recourante.</w:t>
      </w:r>
    </w:p>
    <w:p>
      <w:r>
        <w:rPr>
          <w:b/>
        </w:rPr>
        <w:t>E. 9</w:t>
      </w:r>
    </w:p>
    <w:p>
      <w:r>
        <w:t>La présente décision incidente est adressée : - à la recourante (recommandé ; annexe : copie des déterminations du</w:t>
      </w:r>
    </w:p>
    <w:p>
      <w:r>
        <w:rPr>
          <w:b/>
        </w:rPr>
        <w:t>E. 11</w:t>
      </w:r>
    </w:p>
    <w:p>
      <w:r>
        <w:t>mai 2012) - à l'autorité inférieure (recommandé) Le Juge unique : Claude Morvant Expédition : 22 mai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