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B-626/2021 vom 30. Juni 2020</w:t>
      </w:r>
    </w:p>
    <w:p>
      <w:r>
        <w:t>Bundesverwaltungsgericht, 2020-06-30, DE</w:t>
      </w:r>
    </w:p>
    <w:p>
      <w:r>
        <w:rPr>
          <w:b/>
        </w:rPr>
        <w:t xml:space="preserve">Quelle: </w:t>
      </w:r>
      <w:r>
        <w:t>https://mcp.opencaselaw.ch/entscheid/bvger_B-626_2021</w:t>
      </w:r>
    </w:p>
    <w:p>
      <w:r>
        <w:t>FR: TAF B-626/2021 du 30 juin 2020</w:t>
      </w:r>
    </w:p>
    <w:p>
      <w:r>
        <w:t>IT: TAF B-626/2021 del 30 giugno 2020</w:t>
      </w:r>
    </w:p>
    <w:p>
      <w:pPr>
        <w:pStyle w:val="Heading2"/>
      </w:pPr>
      <w:r>
        <w:t>Regeste</w:t>
      </w:r>
    </w:p>
    <w:p>
      <w:r>
        <w:t>Ausstand</w:t>
      </w:r>
    </w:p>
    <w:p>
      <w:pPr>
        <w:pStyle w:val="Heading2"/>
      </w:pPr>
      <w:r>
        <w:t>Erwägungen</w:t>
      </w:r>
    </w:p>
    <w:p>
      <w:r>
        <w:rPr>
          <w:b/>
        </w:rPr>
        <w:t>E. 1</w:t>
      </w:r>
    </w:p>
    <w:p>
      <w:r>
        <w:t>Das Ausstandsbegehren betreffend das Hauptverfahren B-3866/2020 wird abgewiesen.</w:t>
      </w:r>
    </w:p>
    <w:p>
      <w:r>
        <w:rPr>
          <w:b/>
        </w:rPr>
        <w:t>E. 2</w:t>
      </w:r>
    </w:p>
    <w:p>
      <w:r>
        <w:t>Die Kosten des Ausstandsverfahrens von Fr. 1'000.- werden dem Gesuch-steller auferlegt. Dieser Betrag ist nach Eintritt der Rechtskraft des vorlie-genden Zwischenentscheids zu Gunsten der Gerichtskasse zu überweisen. Die Zahlungsfrist beträgt 30 Tage ab Rechnungsdatum. Die Zustellung des Einzahlungsscheins erfolgt mit separater Post.</w:t>
      </w:r>
    </w:p>
    <w:p>
      <w:r>
        <w:rPr>
          <w:b/>
        </w:rPr>
        <w:t>E. 3</w:t>
      </w:r>
    </w:p>
    <w:p>
      <w:r>
        <w:t>Eine Kopie der Stellungnahme des vom Ausstandsgesuch betroffenen Richters geht an den Gesuchsteller.</w:t>
      </w:r>
    </w:p>
    <w:p>
      <w:r>
        <w:rPr>
          <w:b/>
        </w:rPr>
        <w:t>E. 4</w:t>
      </w:r>
    </w:p>
    <w:p>
      <w:r>
        <w:t>Dieser Entscheid geht an: - den Gesuchsteller (Gerichtsurkunde; Beilage: gem. Ziff. 3) - die Beschwerdegegnerin im Beschwerdeverfahren B-3866/2020 (Gerichtsurkunde) - die Vorinstanz im Beschwerdeverfahren B-3866/2020 (Ref-Nr. 100017; Gerichtsurkunde) - Richter Z._______ (interne Post) - das Eidg. Justiz- und Polizeidepartement (Gerichtsurkunde) Für die Rechtsmittelbelehrung wird auf die nächste Seite verwiesen. Die vorsitzende Richterin: Der Gerichtsschreiber: Vera Marantelli Lukas Abegg Rechtsmittelbelehrung: Gegen diesen Zwischenentscheid kann innert 30 Tagen nach Eröffnung beim Bundesgericht, 1000 Lausanne 14, Beschwerde in Zivilsachen geführt werden (Art. 72 ff., 90 insbesondere 92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Wird dieser Zwischenentscheid nicht innert Frist angefochten, erwächst er in Rechtskraft (Art. 92 Abs. 2 BGG). Versand: 17.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