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B-622/2015 vom 20. April 2015</w:t>
      </w:r>
    </w:p>
    <w:p>
      <w:r>
        <w:t>Bundesverwaltungsgericht, 2015-04-20, DE</w:t>
      </w:r>
    </w:p>
    <w:p>
      <w:r>
        <w:rPr>
          <w:b/>
        </w:rPr>
        <w:t xml:space="preserve">Quelle: </w:t>
      </w:r>
      <w:r>
        <w:t>https://mcp.opencaselaw.ch/entscheid/bvger_B-622_2015</w:t>
      </w:r>
    </w:p>
    <w:p>
      <w:r>
        <w:t>FR: TAF B-622/2015 du 20 avril 2015</w:t>
      </w:r>
    </w:p>
    <w:p>
      <w:r>
        <w:t>IT: TAF B-622/2015 del 20 aprile 2015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Kopie des Beschwerderückzugs der Beschwerdeführerin vom 17. April 2015 und ein Doppel der Eingabe der Beschwerdegegnerin vom 21. April 2015 gehen an die übrigen Verfahrensbeteiligten.</w:t>
      </w:r>
    </w:p>
    <w:p>
      <w:r>
        <w:rPr>
          <w:b/>
        </w:rPr>
        <w:t>E. 2</w:t>
      </w:r>
    </w:p>
    <w:p>
      <w:r>
        <w:t>Die Beschwerdeverfahren B-622/2015 und B-624/2015 werden zufolge Rückzugs als gegenstandslos geworden abgeschrieben.</w:t>
      </w:r>
    </w:p>
    <w:p>
      <w:r>
        <w:rPr>
          <w:b/>
        </w:rPr>
        <w:t>E. 3</w:t>
      </w:r>
    </w:p>
    <w:p>
      <w:r>
        <w:t>Die Vorinstanz wird ersucht, die Originalbeilagen der Beschwerdeschriften vom 30. Januar 2015, bis zum 7. Mai 2015 an das Bundesverwaltungsgericht zu retournieren.</w:t>
      </w:r>
    </w:p>
    <w:p>
      <w:r>
        <w:rPr>
          <w:b/>
        </w:rPr>
        <w:t>E. 4</w:t>
      </w:r>
    </w:p>
    <w:p>
      <w:r>
        <w:t>Es werden keine Verfahrenskosten erhoben. Der geleistete Kostenvorschuss von Fr. 5'000.- wird an die Beschwerdeführerin zurückerstattet.</w:t>
      </w:r>
    </w:p>
    <w:p>
      <w:r>
        <w:rPr>
          <w:b/>
        </w:rPr>
        <w:t>E. 5</w:t>
      </w:r>
    </w:p>
    <w:p>
      <w:r>
        <w:t>Dieser Entscheid geht an: - die Beschwerdeführerin (Einschreiben; Beilagen: gemäss Ziffer 1, Rückerstattungsformular) - die Beschwerdegegnerin (Einschreiben; Beilage: gemäss Ziffer 1) - die Vorinstanz (Ref-Nr. 13280; Einschreiben; Beilagen: gemäss Ziffer 1) Der Einzelrichter: Die Gerichtsschreiberin: David Aschmann Suzana Mark Ndue Versand: 23. April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