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B-6113/2011 vom 11. September 2012</w:t>
      </w:r>
    </w:p>
    <w:p>
      <w:r>
        <w:t>Bundesverwaltungsgericht, 2012-09-11, DE</w:t>
      </w:r>
    </w:p>
    <w:p>
      <w:r>
        <w:rPr>
          <w:b/>
        </w:rPr>
        <w:t xml:space="preserve">Quelle: </w:t>
      </w:r>
      <w:r>
        <w:t>https://mcp.opencaselaw.ch/entscheid/bvger_B-6113_2011</w:t>
      </w:r>
    </w:p>
    <w:p>
      <w:r>
        <w:t>FR: TAF B-6113/2011 du 11 septembre 2012</w:t>
      </w:r>
    </w:p>
    <w:p>
      <w:r>
        <w:t>IT: TAF B-6113/2011 del 11 settembre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14. Oktober 2011.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beziehungsweise (nach dessen Unabhängigkeitserklärung) Kosovo, neue Abkommen über Soziale Sicherheit abgeschlossen. Für den Beschwerdeführer als Bürger von Kosovo findet weiterhin das schweizerisch-jugoslawische Sozialversicherungsabkommen vom 8. Juni 1962 Anwendung (vgl. Urteil des Bundesverwaltungsgerichts [BVGer] C-4828/ 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3.2</w:t>
      </w:r>
    </w:p>
    <w:p>
      <w:r>
        <w:t>Nach den allgemeinen intertemporalrechtlichen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Für die Beurteilung des Leistungsanspruchs nach dem 1. Januar 2008 (in casu Rentenaufhebung per 1. Dezember 2011) sind die Änderungen des IVG und des ATSG der 5. IV-Revision (AS 2007 5129 beziehungsweise AS 2007 5155) massgebend. Noch keine Anwendung findet vorliegend das am 1. Januar 2012 in Kraft getretene erste Massnahmenpaket der 6. IV-Revision (IVG in der Fassung vom 18. März 2011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halbe Invalidenrente wegen Änderung des Invaliditätsgrades eingestellt hat, wobei die Frage im Zentrum steht, ob sich der Gesundheitszustand bzw. die Arbeitsfähigkeit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4.6.1</w:t>
      </w:r>
    </w:p>
    <w:p>
      <w:r>
        <w:t>Gemäss Art. 17 Abs. 1 ATSG wird eine Rente von Amtes wegen oder auf Gesuch hin für die Zukunft entsprechend erhöht, herab­gesetzt oder aufgehoben, wenn sich der Invaliditätsgrad des Renten­bezügers erheblich verändert hat.</w:t>
      </w:r>
    </w:p>
    <w:p>
      <w:r>
        <w:rPr>
          <w:b/>
        </w:rPr>
        <w:t>E. 4.6.2</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4.6.3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(Referenzzeitpunkt), mit demjenigen zur Zeit der strei­tigen Revisionsverfügung respektive des Einspracheent­scheides; vor­be­halten bleibt die Rechtsprechung zur Wiedererwägung und prozes­sualen Revision (BGE 133 V 108 E. 5.4).</w:t>
      </w:r>
    </w:p>
    <w:p>
      <w:r>
        <w:rPr>
          <w:b/>
        </w:rPr>
        <w:t>E. 4.6.4</w:t>
      </w:r>
    </w:p>
    <w:p>
      <w:r>
        <w:t>Eine materielle Abklärung mit durchgeführtem Einkommensvergleich findet sich vorliegend anlässlich der Rentenzusprechung vom 15. April 1998. Bei den Rentenrevisionen in den Jahren 1999 und 2004/2005 wurde anhand der ausgefüllten Revisionsformulare des Beschwerdeführers sowie diversen eingereichten ärztlichen Berichten der Rentenzuspracheentscheid bestätigt, ohne dass eine umfassende Prüfung des Sachverhaltes vorgenommen wurde. Es ist somit auf die Abklärungsakten aus den Jahren 1997/1998 sowie - falls sich daraus konkretisierende Angaben ergeben - diejenigen Akten aus den Jahren 1999 und 2004/2005 abzustellen.</w:t>
      </w:r>
    </w:p>
    <w:p>
      <w:r>
        <w:rPr>
          <w:b/>
        </w:rPr>
        <w:t>E. 5</w:t>
      </w:r>
    </w:p>
    <w:p>
      <w:r>
        <w:t>Wie aus den Akten und dem Urteil des Verwaltungsgerichts des Kantons Bern vom 18. März 1999 hervorgeht, wurde dem Beschwerdeführer ursprünglich aufgrund von psychischen Leiden und nicht aufgrund von somatischen Leiden eine Rente zugesprochen, da aus somatischer Sicht keine Diagnosen gestellt werden konnten. Dabei ist bei der Beurteilung der Arbeitsfähigkeit einzig auf die Beurteilung des Psychiaters Dr. med. D._______ und des Allgemeinmediziners Dr. med. E._______ abgestellt worden (vgl. kantonale IV-Akten).</w:t>
      </w:r>
    </w:p>
    <w:p>
      <w:r>
        <w:rPr>
          <w:b/>
        </w:rPr>
        <w:t>E. 5.1</w:t>
      </w:r>
    </w:p>
    <w:p>
      <w:r>
        <w:t>Dr. med. E._______ schilderte in seinem Bericht vom 21. August 1997 detailliert die Krankengeschichte des Beschwerdeführers. Er führte aus, dass dieser seit seinem Unfall vom 15. März 1996 immer über starke Kopfschmerzen klage und unter Schlafstörungen leide. Da der Beschwerdeführer sich überzeugt zeigte, dass seine Kopfschmerzen rein somatischer Natur seien, seien mehrere entsprechende Untersuchungen erfolgt, wobei sämtliche Befunde negativ ausgefallen seien. Seine depressive Symptomatik habe immer weiter zugenommen. Er habe den Beschwerdeführer nun davon überzeugen können, dass eine psychiatrische Beurteilung und Betreuung notwendig sei. Erste Gespräche mit dem Psychiater Dr. med. D._______ hätten bereits stattgefunden. Dr. med. E._______ erachtete den Beschwerdeführer in seiner angestammten Tätigkeit als nicht mehr arbeitsfähig.</w:t>
      </w:r>
    </w:p>
    <w:p>
      <w:r>
        <w:rPr>
          <w:b/>
        </w:rPr>
        <w:t>E. 5.2</w:t>
      </w:r>
    </w:p>
    <w:p>
      <w:r>
        <w:t>Dr. med. D._______ beschrieb in seinem Bericht vom 22. September 1997 den Beschwerdeführer als einen angespannten Patienten, welcher unruhig, depressiv und teilweise aggressiv wirke. Seine Gedanken würden sich praktisch ausschliesslich um seine gegenwärtige Lebenssituation und die Angst vor der Zukunft drehen, wobei er keine Lösung finde. Hinsichtlich der kognitiven Funktionen, der Wahrnehmung oder des Bewusstseins bestünden keine Beeinträchtigungen. Beim Beschwerdeführer stünden die chronischen Kopfschmerzen und der Schwindel, das nächtliche Erschrecken sowie die Angst vor Bewusstlosigkeit im Vordergrund. Er fühle sich ungerecht behandelt und zeige eine tiefe Verzweiflung. Der Beginn der Beschwerden falle mit der reduzierten Arbeitsleistung und der drohenden Kündigung im Jahre 1996 zusammen. Dr. med. D._______ diagnostizierte beim Beschwerdeführer eine somatoforme Störung im Sinne einer Chronifizierung von Kopfschmerzen als Folge seines Unfalls im März 1996, mit Ausbildung einer eigentlichen Angststörung und einer - eher leichten - depressiven Symptomatik. Aus psychiatrischer Sicht bestehe eine Einschränkung der Arbeitsfähigkeit durch die Angststörung und die depressive Symptomatik. Diese hätten eine eingeschränkte Belastungsfähigkeit und eine Angst vor gewissen Situationen wie z.B. vor einer Arbeit, welche potentiell eine gewisse Unfallgefahr in sich berge, zur Folge. Dr. med. D._______ erachtete den Beschwerdeführer in seiner angestammten Tätigkeit als 100 % arbeitsunfähig. In einer angepassten Tätigkeit ohne grösseren Leistungsdruck erachtete er ein 50 %-Pensum für den Beschwerdeführer als zumutbar. Im Bericht vom 2. Februar 1998 bestätigte Dr. med. D._______ seine bereits gemachten Ausführungen. Er führte ergänzend aus, dass als Folge des Unfalls vor allem die Auswirkungen auf den psychischen Zustand zu beurteilen seien. Es sei zwar schwierig zu beurteilen, inwieweit der Unfall als Ursache beziehungsweise Auslöser der krankhaften Entwicklung zu betrachten sei. Sicher spiele die Persönlichkeitsstruktur des Beschwerdeführers eine wesentliche Rolle. Doch es bestünden keine Hinweise dafür, dass der Beschwerdeführer schon vor 1996 psychisch auffällig gewesen sei. Nach wie vor sei wegen der eindeutig depressiven Symptomatik eine antidepressive Medikation indiziert, psychotherapeutisch sehe er kaum eine Möglichkeit.</w:t>
      </w:r>
    </w:p>
    <w:p>
      <w:r>
        <w:rPr>
          <w:b/>
        </w:rPr>
        <w:t>E. 5.3</w:t>
      </w:r>
    </w:p>
    <w:p>
      <w:r>
        <w:t>Im Rahmen der im Jahr 2004/2005 durchgeführten Rentenrevision führte Dr. F._______ in seinem Bericht vom 11. November 2004 zusammenfassend aus, dass der Beschwerdeführer schwer depressiv sei. Er habe nutz- und wertlose Vorstellungen und gelegentlich sogar Suizidgedanken. Es bestehe eine neurotische Persönlichkeitsstruktur. Der Beschwerdeführer habe eine sehr niedrige Toleranzschwelle und zeige sich bei Frustrationen und inneren seelischen Konflikten sehr verletzt. Er habe keine Halluzinationen, aber es bestünden fixierte Ideen der Vernichtung und Hoffnungslosigkeit. Seine kognitiven Funktionen seien verschlechtert. Trotz der biologischen und psychologischen Behandlung habe sich keine zufriedenstellende Remission eingestellt. Der Beschwerdeführer sei nicht mehr arbeitsfähig (vgl. IV act. 16 und 17).</w:t>
      </w:r>
    </w:p>
    <w:p>
      <w:r>
        <w:rPr>
          <w:b/>
        </w:rPr>
        <w:t>E. 6.1</w:t>
      </w:r>
    </w:p>
    <w:p>
      <w:r>
        <w:t>Beim Erlass der angefochtenen Verfügung vom 14. Oktober 2011 stützte sich die Vorinstanz insbesondere auf das bisdisziplinäre Gutachten von Dr. med. B._______ und Dr. med. C._______ sowie die Stellungnahmen des RAD-Arztes Dr. med. A._______.</w:t>
      </w:r>
    </w:p>
    <w:p>
      <w:r>
        <w:rPr>
          <w:b/>
        </w:rPr>
        <w:t>E. 6.1.1</w:t>
      </w:r>
    </w:p>
    <w:p>
      <w:r>
        <w:t>Dr. med. C._______, Facharzt Rheumatologie, erachtete in seinem Gutachten vom 12. Mai 2010 den Beschwerdeführer aus rheumatologischer Sicht als vollständig arbeitsfähig. Er hielt fest, dass sich bis auf die Phase, die unmittelbar auf das Unfallereignis im Jahr 1996 gefolgt sei, aus den Akten keine Reduktion der Arbeitsfähigkeit aus somatischen Gründen erkennen lasse. Als Folge des Unfalls, bei dem der Kopf des Beschwerdeführers von frontal rechts nach occipital links eingeklemmt worden sei, seien in engem zeitlichen Zusammenhang hartnäckige Kopfschmerzen, begleitet von Schwankschwindel, Übelkeit und Konzentrationsstörungen aufgetreten. Einhergehende neurologische, bildgebende und elektrophysiologische Untersuchungen sowie die Untersuchung durch einen Fachotologen hätten keine organische Ursache für die geklagten Symptome ergeben. Alle therapeutischen Bemühungen seien erfolglos gewesen und der Beschwerdeführer habe zunehmende Passivität, Initiativlosigkeit und Interessenverlust gezeigt und habe auch zunehmend sein Äusseres vernachlässigt. Aktuell könnten keine relevanten abnormen Befunde erhoben werden. Auch nach vierzehn Jahren stünden die Kopfschmerzen mit derselben Lokalisation wie zu Beginn im Vordergrund. Entsprechend den beim Unfall komprimierten Stellen am Kopf finde sich eine oberflächliche Dolenz der Kopfhaut frontal rechts und occipital links. Zusätzlich würden bei Aufregung heftigste Präkordialgien auftreten und nach der Beschreibung des Beschwerdeführers bestehe zudem ein Tinnitus. Das 1997 erwähnte linksseitige sensible Hemisyndrom bestehe nicht mehr, dafür werde eine leichte Berührungsminderempfindlichkeit des rechten Unterschenkels und des Fusses angegeben. Es müsse von einer extrasomatischen Ursache für die geklagten Beschwerden ausgegangen werden (vgl. IV act. 68).</w:t>
      </w:r>
    </w:p>
    <w:p>
      <w:r>
        <w:rPr>
          <w:b/>
        </w:rPr>
        <w:t>E. 6.1.2</w:t>
      </w:r>
    </w:p>
    <w:p>
      <w:r>
        <w:t>Dr. med. B._______, Facharzt Psychiatrie und Psychotherapie, führte in seinem Gutachten vom 25. Mai 2010 aus, dass die vom Beschwerdeführer beklagten Beschwerden, wie Schwindel, Tinnitus, Unsicherheitsgefühle usw. sich nicht objektivieren lassen würden. Der Beschwerdeführer habe anlässlich der Untersuchung nicht über eine Depression berichtet und auch keine entsprechenden Symptome gezeigt. Der Beschwerdeführer wirke präsent, sei voll orientiert und zeige weder Kurz- noch Langzeitgedächtnisstörungen. Der Verlauf zeige, dass es zu einer Verbesserung bezüglich der Depression gekommen sei, da vorgängig schwere depressive Episoden festgestellt worden seien. Derzeit sei eine Remission der Depression festzustellen. Seit der Rückkehr in den Kosovo sei es zu einer Verbesserung des Gesundheitszustandes des Beschwerdeführers gekommen. Es bestehe jedoch eine gestörte Impulskontrolle. Sie wirke sich insofern negativ aus, dass der Versicherte überfordert sei und eine geringe Frustrationstoleranz aufweise. Diese Verhaltensweisen seien durch all die Jahre eingraviert. So habe er seinem Arbeitgeber nach der Kündigung mit dem Erschiessen gedroht. Es solle auch im Kosovo zu unliebsamen Auseinandersetzungen gekommen sein. Er habe anlässlich der Begutachtungsuntersuchung öfters Kostproben seiner aggressiven, forschen und verbal latent drohenden Grundhaltung gezeigt. Oft habe er versucht, das Gespräch an sich zu reissen. Er streue immer wieder Drohungen ins Gespräch, sei es gegen die Schweizer Behörden oder gegen die Invalidenversicherung. Eine emotional instabile Persönlichkeit sei nicht nachweisbar. Der Beschwerdeführer sei insbesondere stabil in seinen aggressiven Gefühlen, zeige keine wechselhaften Beziehungen und berichte nicht über ein Gefühl der inneren Leere. Eine verhaltenstherapeutische Behandlung sei kaum indiziert, hingegen sei es empfehlenswert, den Versicherten medikamentös zu dämpfen. In Bezug auf die Kopfschmerzsymptomatik dürften aggravierende, möglicherweise auch psychosomatische Anteile vorhanden sein. Die Psychosomatik stehe aber im Vergleich zu den gestörten Verhaltensweisen nicht im Vordergrund. Eine anhaltende somatoforme Schmerzstörung sei nicht nachweisbar. Die gestörte Impulskontrolle des Beschwerdeführers führe dazu, dass dieser einem Arbeitgeber nicht in vollem Ausmass zumutbar sei. Es bestehe dadurch eine Reduktion der Arbeitsfähigkeit von ca. 40 % für ähnliche Tätigkeiten wie früher. Diese Einschränkung der Arbeitsfähigkeit betreffe vor allem Tätigkeiten, welche im Angestelltenverhältnis ausgeübt werden (vgl. IV act. 69).</w:t>
      </w:r>
    </w:p>
    <w:p>
      <w:r>
        <w:rPr>
          <w:b/>
        </w:rPr>
        <w:t>E. 6.1.3</w:t>
      </w:r>
    </w:p>
    <w:p>
      <w:r>
        <w:t>Der RAD-Arzt hielt in seinen Stellungnahmen vom 29. Juli 2010, 12. Dezember 2010 und 10. Juni 2011 im Wesentlichen fest, dass sich aus somatischer Sicht nichts verbessert habe. Etwas, was immer gut gewesen sei, könne sich nicht verbessern. Aus psychiatrischer Sicht sei eine erhebliche Verbesserung des Gesundheitszustandes ausdrücklich und klar. Hinsichtlich der gestörten Impulskontrolle sei es zwar zu keiner Veränderung der Situation gekommen, da sie auch schon in den Vorakten dokumentiert sei. Jedoch habe sich die Depression verbessert. Der Gutachter Dr. med. B._______ datiere diese Verbesserung auf das Datum der Rückkehr des Beschwerdeführers in seine Heimat und nenne dabei das Jahr 2009. Da hervorgehe, dass der Beschwerdeführer sich bereits im Jahr 2004 im Kosovo befunden habe, wisse er nun nicht, wann der Beschwerdeführer in seine Heimat zurückgekehrt sei und sich in der Folge eine wesentliche Verbesserung eingestellt habe. Ohne genaue Kenntnis des Zeitpunkts der Rückkehr in den Kosovo attestierte der RAD-Arzt dem Beschwerdeführer trotzdem in seiner bisherigen Tätigkeit als auch in einer angepassten Tätigkeit eine Arbeitsunfähigkeit von 40 % ab dem Datum der Rückkehr (vgl. IV act. 73, 90 und 143).</w:t>
      </w:r>
    </w:p>
    <w:p>
      <w:r>
        <w:rPr>
          <w:b/>
        </w:rPr>
        <w:t>E. 6.2</w:t>
      </w:r>
    </w:p>
    <w:p>
      <w:r>
        <w:t>Der Beschwerdeführer geht demgegenüber davon aus, dass sich sein Gesundheitszustand nicht verbessert, sondern eher verschlechter habe. Er stützt sich dabei auf folgende medizinische Berichte ab:</w:t>
      </w:r>
    </w:p>
    <w:p>
      <w:r>
        <w:rPr>
          <w:b/>
        </w:rPr>
        <w:t>E. 6.2.1</w:t>
      </w:r>
    </w:p>
    <w:p>
      <w:r>
        <w:t>Im Bericht von Dr. F._______, Facharzt Neuropsychologie, vom 2. Oktober 2009 diagnostizierte dieser dem Beschwerdeführer eine rezidivierende depressive Störung, gegenwärtig schwere Episode (ICD-10: F33.2), ein organisches Psychosyndrom nach Schädelhirntrauma (ICD-10: F07.2) und chronische posttraumatische Kopfschmerzen (ICD-10: G44.3). Er führte im Wesentlichen aus, dass der Beschwerdeführer über Kopfschmerzen, Schwindel, Energieverlust, Appetitlosigkeit und Gewichtsverlust klage. Sein Leben sei gescheitert und er habe Suizidgedanken. Die Stimmung des Beschwerdeführers sei sehr deprimiert und ängstlich. Er wirke apathisch und habe eine sehr niedrige frustrative Toleranzschwelle. Manchmal sei der Beschwerdeführer sehr explosiv und gewalttätig. In Frustrations- oder Anspannungssituationen sei er sehr verletzlich. Er sei von der Gesellschaft isoliert und habe keine Initiative. Trotz der langen und komplexen Behandlung gebe es keine Verbesserung seines geistigen Zustandes. Im Gegenteil, sein Zustand habe sich verschlechtert. Der Beschwerdeführer sei nicht fähig zu arbeiten. Es sei notwendig, die psychiatrische und medikamentöse Behandlung weiterzuführen (vgl. IV act. 44).</w:t>
      </w:r>
    </w:p>
    <w:p>
      <w:r>
        <w:rPr>
          <w:b/>
        </w:rPr>
        <w:t>E. 6.2.2</w:t>
      </w:r>
    </w:p>
    <w:p>
      <w:r>
        <w:t>Dr. G._______, Facharzt Psychiatrie, diagnostizierte in seinem Bericht vom 7. Mai 2010 dieselben Diagnosen wie Dr. F._______. Zusätzlich attestierte er dem Beschwerdeführer eine emotional instabile Persönlichkeitsstörung (ICD-10: F60.3). Der Beschwerdeführer bestreite, psychische Erkrankungen erheblichen Charakters zu haben. Doch die vorherrschende Stimmung des Beschwerdeführers sei ängstlich und depressiv. Er habe eine geringe Toleranzschwelle für Ungerechtigkeiten. In einer angespannten Situation könne er seine Handlungen nicht kontrollieren. Er zeige keine Wahrnehmungsstörungen, doch habe er ständig Angst im Leben zu versagen und hege Selbstmordgedanken (vgl. IV act. 67). In seinem Bericht vom 7. März 2011 bestätigte Dr. G._______ seine Ausführungen des Berichts vom 7. Mai 2010. Ergänzend führte Dr. G._______ aus, dass der Beschwerdeführer eine gute räumliche und zeitliche Orientierung habe. Sein äusseres Erscheinungsbild zeige keine besonderen Anzeichen, doch sein Gesichtsausdruck sei traurig. Der Beschwerdeführer spreche sehr leise und vermeide Blickkontakt. Der Inhalt seiner Gedanken und die Kontinuität seines Denkens würden keine Störungen zeigen. Es seien jedoch suizidale Tendenzen erkennbar. Der Beschwerdeführer habe Konzentrationsschwierigkeiten, während sein Gedächtnis unverändert sei. Es bestünden Anzeichen einer vorherrschenden Depression (vgl. IV act. 128). Im Bericht vom 5. April 2012 bestätigte Dr. G._______ im Wesentlichen seine bereits gemachten Ausführungen und betonte erneut, dass der Beschwerdeführer an einer rezidivierenden depressiven Störung, gegenwärtig schwere Episode (ICD-10: F 33.2) leide.</w:t>
      </w:r>
    </w:p>
    <w:p>
      <w:r>
        <w:rPr>
          <w:b/>
        </w:rPr>
        <w:t>E. 6.2.3</w:t>
      </w:r>
    </w:p>
    <w:p>
      <w:r>
        <w:t>Im physiotherapeutischen Bericht berichtete der Physiotherapeut H._______, dass beim Beschwerdeführer im Zeitraum vom 14. Oktober 2010 bis zum 3. November 2010 eine physiotherapeutische Behandlung aufgrund von Schmerzen am Hals, Schmerzen am hinteren Abschnitt des Kopfes und Schwindel durchgeführt worden sei (vgl. IV act. 91).</w:t>
      </w:r>
    </w:p>
    <w:p>
      <w:r>
        <w:rPr>
          <w:b/>
        </w:rPr>
        <w:t>E. 6.2.4</w:t>
      </w:r>
    </w:p>
    <w:p>
      <w:r>
        <w:t>Aus weiteren eingereichten medizinischen Unterlagen geht hervor, dass der Beschwerdeführer an Herzproblemen (vgl. IV act. 151 f. und 118) und Lumbalbeschwerden leidet (vgl. IV act. 145).</w:t>
      </w:r>
    </w:p>
    <w:p>
      <w:r>
        <w:rPr>
          <w:b/>
        </w:rPr>
        <w:t>E. 7</w:t>
      </w:r>
    </w:p>
    <w:p>
      <w:r>
        <w:t>Zu Recht kommt Dr. med. C._______ in seinem Gutachten zum Schluss, dass sich aufgrund des Unfallereignisses keine Verminderung der Arbeitsfähigkeit aus somatischen Gründen ableiten lasse. Für die Beurteilung der Renteneinstellung ist demnach vorliegend insbesondere die Entwicklung des psychiatrischen Gesundheitszustandes des Beschwerdeführers massgebend, aber auch, ob in der Zwischenzeit neue, nicht unfallbedingte Leiden in somatischer Hinsicht mit Einfluss auf die Arbeitsfähigkeit vorliegen.</w:t>
      </w:r>
    </w:p>
    <w:p>
      <w:r>
        <w:rPr>
          <w:b/>
        </w:rPr>
        <w:t>E. 7.1</w:t>
      </w:r>
    </w:p>
    <w:p>
      <w:r>
        <w:t>In Anbetracht dessen, dass dem Beschwerdeführer im Referenzzeitpunkt (15. April 1998) eine halbe Invalidenrente aufgrund seiner psychischen Erkrankung zugesprochen wurde, muss eine Rentenrevision auf einer zuverlässigen, ausreichend begründeten, nachvollziehbaren und widerspruchsfreien Beurteilung eines Psychiaters beruhen. Wie bereits ausgeführt, stützt sich die Vorinstanz bei der aktuellen Beurteilung in psychiatrischer Hinsicht auf das Gutachten von Dr. med. B._______ und die Stellungnahmen des RAD-Arztes Dr. med. A._______. Doch bestehen - wie nachfolgend dargelegt wird - hinsichtlich der Vollständigkeit, Schlüssigkeit, Nachvollziehbarkeit und Begründetheit dieses Gutachtens bzw. dieser Stellungnahmen aus Sicht des Bundesverwaltungsgerichts erhebliche Zweifel.</w:t>
      </w:r>
    </w:p>
    <w:p>
      <w:r>
        <w:rPr>
          <w:b/>
        </w:rPr>
        <w:t>E. 7.1.1</w:t>
      </w:r>
    </w:p>
    <w:p>
      <w:r>
        <w:t>Dr. med. B._______ führte in seinem Gutachten aus, dass es seit der Rückkehr in den Kosovo im Jahr 2009 zu einer Verbesserung des psychischen Gesundheitszustandes gekommen sei. Diesbezüglich gilt jedoch festzuhalten, dass der Beschwerdeführer bereits im Jahr 2000 in den Kosovo zurückgekehrt ist. Mit der im Jahr 2004/2005 durchgeführten Rentenrevision wurde die halbe Invalidenrente sogar aufgrund eines unveränderten Gesundheitszustandes bestätigt. Des Weiteren erachtete Dr. med. B._______ aufgrund der gegenwärtig remittierten Depression, aber der nach wie vor bestehenden Störung der Impulskontrolle, ähnliche Tätigkeiten wie früher im Umfang von 60 % als zumutbar. Dabei hält er fest, dass die Reduktion von 40 % vor allem Tätigkeiten betreffe, welche im Angestelltenverhältnis ausgeübt würden. Aus seinen Ausführungen geht jedoch nicht hervor, welche Tätigkeiten er damit meint und welche konkreten Einschränkungen bei der Ausübung dieser Tätigkeiten bestehen. Ebenso spricht sich Dr. med. B._______ hinsichtlich einer Arbeitsfähigkeit bzw. einer allfälligen Restarbeitsfähigkeit in einer angepassten Tätigkeit nicht aus. Unter diesen Blickwinkeln erscheint die Beurteilung von Dr. med. B._______ zu ungenau, teilweise nicht nachvollziehbar und widersprüchlich, weshalb seinem Gutachten keine volle Beweiskraft zukommen kann.</w:t>
      </w:r>
    </w:p>
    <w:p>
      <w:r>
        <w:rPr>
          <w:b/>
        </w:rPr>
        <w:t>E. 7.1.2</w:t>
      </w:r>
    </w:p>
    <w:p>
      <w:r>
        <w:t>Wie bereits dargelegt wurde (vgl. E. 4.5 hiervor), kann auf die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A._______ über einen Facharzttitel in den medizinischen Disziplinen Psychiatrie und Psychotherapie verfügt, kann seinen Stellungnahmen aus folgenden Gründen keine volle Beweiskraft zukommen: Der RAD-Arzt Dr. med. A._______ ging in Übereinstimmung mit Dr. med. B._______ davon aus, dass sich der psychische Gesundheitszustand des Beschwerdeführers wesentlich verbessert habe. Er setzte sowohl für die angestammte Tätigkeit als auch für angepasste Tätigkeiten seit der Rückkehr in den Kosovo eine Arbeitsunfähigkeit von 40 % fest. Dies obwohl Dr. med. B._______ keine Unterscheidung zwischen der Arbeitsfähigkeit in der angestammten und einer allfälligen angepassten Tätigkeit gemacht hat und er auch mit keinem Wort auf die Arbeitsfähigkeit des Beschwerdeführers in einer angepassten Tätigkeit eingegangen ist. Auf welche medizinischen Akten die diesbezüglichen Ausführungen des RAD-Arztes beruhen - zumal keine persönliche Untersuchung des Beschwerdeführers stattgefunden hat -, erhellt in diesem Zusammenhang nicht. Es geben sich keine konkreten Anhaltspunkte zum Zustandekommen der Einschätzung der Arbeitsfähigkeit in Verweistätigkeiten durch den RAD-Arzt. Ausserdem ist es keineswegs nachvollziehbar, dass sich seit dem Referenzzeitpunkt (15. April 1998) die Arbeitsfähigkeit des Beschwerdeführers in der angestammten Tätigkeit von 0 % auf 100 % verbessert haben soll, sich hingegen die Arbeitsfähigkeit in einer angepassten Tätigkeit von 50 % auf 40 % reduziert haben soll. Auch die Festsetzung des Zeitpunkts der Verbesserung wird nicht ausreichend und schlüssig begründet. Im Gegensatz zu Dr. med. B._______ nannte Dr. med. A._______ zwar kein genaues Datum, sondern geht von einem ihm offensichtlich unbekannten Datum der Rückkehr in den Kosovo aus. Wann sich die Verbesserung des psychischen Gesundheitszustandes eingestellt haben soll, bleibt daher offen. Angesichts der Tatsache, dass Dr. med. A._______ sogar vermutet, der Beschwerdeführer sei früher als im Jahr 2009 aus der Schweiz ausgereist, da kosovarische Arztberichte aus dem Jahr 2004 sowie ein Revisionsentscheid aus dem Jahr 2005 vorliegen würden (vgl. IV act. 73), erweist sich die Beurteilung als mangelhaft und lässt auf unvollständige Aktenkenntnis schliessen.</w:t>
      </w:r>
    </w:p>
    <w:p>
      <w:r>
        <w:rPr>
          <w:b/>
        </w:rPr>
        <w:t>E. 7.1.3</w:t>
      </w:r>
    </w:p>
    <w:p>
      <w:r>
        <w:t>Um zu beurteilen, wie weit die gesamte Veränderung des Gesundheitszustandes des Beschwerdeführers seit dem Referenzzeitpunkt (15. April 1998) geht und inwiefern damit eine Einschränkung der Arbeits- bzw. Leistungsfähigkeit einhergeht, müsste eine umfassende medizinische Beurteilung vorliegen. Vorliegend kann den Stellungnahmen des Gutachters Dr. med. B._______ und des RAD-Arztes Dr. med. A._______ bezüglich ihren Festlegungen der Arbeitsfähigkeit sowie des Zeitpunkts einer allfälligen Gesundheitsverbesserung nicht gefolgt werden, da sie teilweise widersprüchlich sind und ihnen jegliche Begründung fehlt, welche eine zuverlässige und schlüssige Beurteilung zulassen würde. Zudem sind die dem Beschwerdeführer vor Entscheidzeitpunkt diagnostizierten Herz- und Lumbalbeschwerden der ärztlichen Prüfung entgangen (vgl. IV act. 118, 151 f. und 145). Diesbezüglich fehlt eine Einschätzung durch den RAD in kardialer und rheumatologisch/orthopädischer Hinsicht. Aus diesen Gründen ist es nicht möglich, sich aufgrund der vorliegenden Einschätzungen ein vollständiges Bild über die aktuelle gesundheitliche Situation und die Arbeits- bzw. Leistungsfähigkeit des Beschwerdeführers zu machen.</w:t>
      </w:r>
    </w:p>
    <w:p>
      <w:r>
        <w:rPr>
          <w:b/>
        </w:rPr>
        <w:t>E. 7.2</w:t>
      </w:r>
    </w:p>
    <w:p>
      <w:r>
        <w:t>Zu den eingereichten Berichten der behandelnden Ärzte ist grundsätzlich festzuhalten, dass bei deren Einschätzung der Erfahrungstatsache Rechnung zu tragen ist, dass sie mitunter im Hinblick auf ihre auftragsrechtliche Vertrauensstellung in Zweifelsfällen eher zu Gunsten ihrer Patientinnen und Patienten aussagen (BGE 125 V 353 E. 3b/cc). Der ärztliche Bericht von Dr. F._______ vom 2. Oktober 2009 stellt eine eher kurz gehaltende Einschätzung dar. Zudem macht Dr. F._______ keine Unterscheidung zwischen der Arbeitsunfähigkeit in der angestammten Tätigkeit und einer allfälligen Restarbeitsfähigkeit in einer leidensadaptierten Tätigkeit. Die von ihm attestierte volle Arbeitsunfähigkeit wird nur rudimentär begründet. Die ärztlichen Berichte von Dr. G._______ vom 7. Mai 2010 und 7. März 2011 enthalten ebenfalls nur eine kurze Einschätzung über den psychiatrischen Gesundheitszustand des Beschwerdeführers, wobei Aussagen zur Arbeitsfähigkeit des Beschwerdeführers gänzlich fehlen. Der Bericht des Physiotherapeuten H._______ vom Oktober/November 2010 enthält weder eine Beurteilung des psychiatrischen Gesundheitszustandes des Beschwerdeführers noch Angaben zu dessen Arbeitsfähigkeit. Aus den vorstehenden Beurteilungen der behandelnden Ärzte, welche allesamt nicht in Kenntnis der Vorakten erfolgt sind, können für die Frage, ob und wann sich der gesundheitliche Zustand sowie die Arbeitsfähigkeit des Beschwerdeführers seit der Rentenzusprechung vom 15. April 1998 wesentlich verändert hat, keine massgebende rechtsgenügende Entscheidgrundlage bilden.</w:t>
      </w:r>
    </w:p>
    <w:p>
      <w:r>
        <w:rPr>
          <w:b/>
        </w:rPr>
        <w:t>E. 8.1</w:t>
      </w:r>
    </w:p>
    <w:p>
      <w:r>
        <w:t>Zusammenfassend stellt das Bundesverwaltungsgericht fest, dass aufgrund der vorliegenden medizinischen Unterlagen sich die Entwicklung des Gesundheitszustandes und der Arbeitsfähigkeit des Beschwerdeführers nicht beurteilen lässt. Die Vorinstanz hat den rechtserheblichen Sachverhalt demnach nicht vollständig festgestellt und gewürdigt (vgl. Art. 43 ff. ATSG sowie Art. 12 VwVG). Die Beschwerde ist daher gutzuheissen</w:t>
      </w:r>
    </w:p>
    <w:p>
      <w:r>
        <w:rPr>
          <w:b/>
        </w:rPr>
        <w:t>E. 8.2</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 geeignet wären, zur Abklärung des Sachverhalts beizutragen, vgl. BGE 137 V 210 E. 4.4), oder wenn die Rückweisung nach den konkreten Umständen als unverhältnismässig bezeichnet werden müsste (BGE 122 V 163 E. 1d). Vorliegend ist sowohl von Dr. med. B._______ als auch von Dr. med. A._______ die Festlegung der Arbeitsfähigkeit in der angestammten Tätigkeit bzw. in einer angepassten Tätigkeit sowie die Festlegung des genauen Zeitpunkts einer allfälligen Gesundheitsverbesserung nicht bzw. zu ungenau erfolgt. Zudem fehlt eine Prüfung und Beurteilung der geltend gemachten Herz- und Lumbalbeschwerden. Eine Rückweisung an die Vorinstanz erscheint gerechtfertigt - dies auch unter dem Gesichtspunkt, dass dem Beschwerdeführer einerseits der doppelte Instanzenzug gewahrt bleibt und er andererseits die Möglichkeit erhält, einen unabhängigen Gutachter vorzuschlagen sowie generell auf das Gutachten Einfluss zu nehmen (vgl. BGE 137 V 210 E. 3.4). Überdies führt die Rückweisung vorliegend nicht zu einer Verzögerung des Verfahrens und entspricht im Übrigen dem Rechtsbegehren des Beschwerdeführers.</w:t>
      </w:r>
    </w:p>
    <w:p>
      <w:r>
        <w:rPr>
          <w:b/>
        </w:rPr>
        <w:t>E. 8.3</w:t>
      </w:r>
    </w:p>
    <w:p>
      <w:r>
        <w:t>Die angefochtene Verfügung ist daher aufzuheben und die Sache an die Vorinstanz zurückzuweisen, damit diese sich mit der Entwicklung des Gesundheitszustandes des Beschwerdeführers und dessen Auswirkungen auf die Arbeitsfähigkeit auseinandersetzt. Dabei hat sie insbesondere weitere medizinische Abklärungen in psychiatrischer, neuropsychologischer, kardialer und rheumatologisch/orthopädischer Hinsicht vorzunehmen. Sie hat nachvollziehbar darzulegen, in welchem Umfang der Beschwerdeführer sowohl in seiner angestammten Tätigkeit als auch in einer angepassten Tätigkeit arbeiten könnte. Aufgrund der erlangten Erkenntnisse hat die Vorinstanz gegebenenfalls den Invaliditätsgrad zu berechnen und anschliessend neu zu verfügen.</w:t>
      </w:r>
    </w:p>
    <w:p>
      <w:r>
        <w:rPr>
          <w:b/>
        </w:rPr>
        <w:t>E. 9</w:t>
      </w:r>
    </w:p>
    <w:p>
      <w:r>
        <w:t>Zu befinden bleibt noch über die Verfahrenskosten und eine allfällige Parteientschädigung.</w:t>
      </w:r>
    </w:p>
    <w:p>
      <w:r>
        <w:rPr>
          <w:b/>
        </w:rPr>
        <w:t>E. 9.1</w:t>
      </w:r>
    </w:p>
    <w:p>
      <w:r>
        <w:t>Gemäss Art. 63 Abs. 1 VwVG auferlegt das Bundesverwaltungsgericht die Verfahrenskosten in der Regel der unterliegenden Partei. Der unterliegenden Vorinstanz sind allerdings keine Verfahrenskosten aufzuerlegen (Art. 63 Abs. 2 VwVG).</w:t>
      </w:r>
    </w:p>
    <w:p>
      <w:r>
        <w:rPr>
          <w:b/>
        </w:rPr>
        <w:t>E. 9.2</w:t>
      </w:r>
    </w:p>
    <w:p>
      <w:r>
        <w:t>Da dem obsiegenden Beschwerdeführer, welcher nicht anwaltlich vertreten ist,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