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B-5961/2013 vom 27. Mai 2014</w:t>
      </w:r>
    </w:p>
    <w:p>
      <w:r>
        <w:t>Bundesverwaltungsgericht, 2014-05-27, DE</w:t>
      </w:r>
    </w:p>
    <w:p>
      <w:r>
        <w:rPr>
          <w:b/>
        </w:rPr>
        <w:t xml:space="preserve">Quelle: </w:t>
      </w:r>
      <w:r>
        <w:t>https://mcp.opencaselaw.ch/entscheid/bvger_B-5961_2013</w:t>
      </w:r>
    </w:p>
    <w:p>
      <w:r>
        <w:t>FR: TAF B-5961/2013 du 27 mai 2014</w:t>
      </w:r>
    </w:p>
    <w:p>
      <w:r>
        <w:t>IT: TAF B-5961/2013 del 27 maggio 2014</w:t>
      </w:r>
    </w:p>
    <w:p>
      <w:pPr>
        <w:pStyle w:val="Heading2"/>
      </w:pPr>
      <w:r>
        <w:t>Regeste</w:t>
      </w:r>
    </w:p>
    <w:p>
      <w:r>
        <w:t>Internationale Amtshilfe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Beschwerdeverfahren wird als gegenstandslos geworden abgeschrieben.</w:t>
      </w:r>
    </w:p>
    <w:p>
      <w:r>
        <w:rPr>
          <w:b/>
        </w:rPr>
        <w:t>E. 2</w:t>
      </w:r>
    </w:p>
    <w:p>
      <w:r>
        <w:t>Es werden keine Verfahrenskosten erhoben. Der geleistete Kostenvorschuss von Fr. 5'000.- wird der Beschwerdeführerin aus der Gerichtskasse zurückerstattet.</w:t>
      </w:r>
    </w:p>
    <w:p>
      <w:r>
        <w:rPr>
          <w:b/>
        </w:rPr>
        <w:t>E. 3</w:t>
      </w:r>
    </w:p>
    <w:p>
      <w:r>
        <w:t>Es wird keine Parteientschädigung zugesprochen.</w:t>
      </w:r>
    </w:p>
    <w:p>
      <w:r>
        <w:rPr>
          <w:b/>
        </w:rPr>
        <w:t>E. 4</w:t>
      </w:r>
    </w:p>
    <w:p>
      <w:r>
        <w:t>Der vorliegende Entscheid wird im Sinne der Erwägungen anonymisiert und wird Dritten nur in anonymisierter Form abgegeben.</w:t>
      </w:r>
    </w:p>
    <w:p>
      <w:r>
        <w:rPr>
          <w:b/>
        </w:rPr>
        <w:t>E. 5</w:t>
      </w:r>
    </w:p>
    <w:p>
      <w:r>
        <w:t>Dieser Entscheid geht an: - die Beschwerdeführerin (Einschreiben; Beschwerdebeilagen zurück; Beilage: Rückerstattungsformular) - die Vorinstanz (Ref-Nr. [...]; Einschreiben; Beilage: Doppel Eingabe der Beschwerdeführerin vom 19. Mai 2014; Vorakten zurück) Der Einzelrichter: Die Gerichtsschreiberin: Philippe Weissenberger Astrid Hirzel Versand: 27. Mai 2014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