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B-593/2012 vom 19. Dezember 2012</w:t>
      </w:r>
    </w:p>
    <w:p>
      <w:r>
        <w:t>Bundesverwaltungsgericht, 2012-12-19, DE</w:t>
      </w:r>
    </w:p>
    <w:p>
      <w:r>
        <w:rPr>
          <w:b/>
        </w:rPr>
        <w:t xml:space="preserve">Quelle: </w:t>
      </w:r>
      <w:r>
        <w:t>https://mcp.opencaselaw.ch/entscheid/bvger_B-593_2012</w:t>
      </w:r>
    </w:p>
    <w:p>
      <w:r>
        <w:t>FR: TAF B-593/2012 du 19 décembre 2012</w:t>
      </w:r>
    </w:p>
    <w:p>
      <w:r>
        <w:t>IT: TAF B-593/2012 del 19 dicembre 2012</w:t>
      </w:r>
    </w:p>
    <w:p>
      <w:pPr>
        <w:pStyle w:val="Heading2"/>
      </w:pPr>
      <w:r>
        <w:t>Regeste</w:t>
      </w:r>
    </w:p>
    <w:p>
      <w:r>
        <w:t>Invalidenversicherung (Übriges)</w:t>
      </w:r>
    </w:p>
    <w:p>
      <w:pPr>
        <w:pStyle w:val="Heading2"/>
      </w:pPr>
      <w:r>
        <w:t>Erwägungen</w:t>
      </w:r>
    </w:p>
    <w:p>
      <w:r>
        <w:rPr>
          <w:b/>
        </w:rPr>
        <w:t>E. 1</w:t>
      </w:r>
    </w:p>
    <w:p>
      <w:r>
        <w:t>Die Beschwerde wird abgewiesen.</w:t>
      </w:r>
    </w:p>
    <w:p>
      <w:r>
        <w:rPr>
          <w:b/>
        </w:rPr>
        <w:t>E. 2</w:t>
      </w:r>
    </w:p>
    <w:p>
      <w:r>
        <w:t>Die Verfahrenskosten von Fr. 400.- werden dem Beschwerdeführer zu drei Vierteln, ausmachend Fr. 300.-, auferlegt und mit dem geleisteten Kostenvorschuss von Fr. 400.- verrechnet. Der zuviel bezahlte Betrag von Fr. 100.- wird dem Beschwerdeführer nach Eintritt der Rechtskraft des vorliegenden Urteils auf ein von ihm zu bezeichnendes Konto zurückerstattet.</w:t>
      </w:r>
    </w:p>
    <w:p>
      <w:r>
        <w:rPr>
          <w:b/>
        </w:rPr>
        <w:t>E. 3</w:t>
      </w:r>
    </w:p>
    <w:p>
      <w:r>
        <w:t>Die Vorinstanz hat dem Beschwerdeführer nach Eintritt der Rechtskraft des vorliegenden Urteils eine reduzierte Parteientschädigung von Fr. 500.- exkl. MwSt zu bezahlen.</w:t>
      </w:r>
    </w:p>
    <w:p>
      <w:r>
        <w:rPr>
          <w:b/>
        </w:rPr>
        <w:t>E. 4</w:t>
      </w:r>
    </w:p>
    <w:p>
      <w:r>
        <w:t>Dieses Urteil geht an: - den Beschwerdeführer (Gerichtsurkunde; Beilage: Rückerstattungsformular) - die Vorinstanz (Ref-Nr. _______; Gerichtsurkunde) - das Bundesamt für Sozialversicherungen BSV (Gerichtsurkunde) Der vorsitzende Richter: Die Gerichtsschreiberin: Hans Urech Marion Sutter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 20. Dezember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