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B-56/2014 vom 9. März 2016</w:t>
      </w:r>
    </w:p>
    <w:p>
      <w:r>
        <w:t>Bundesverwaltungsgericht, 2016-03-09, DE</w:t>
      </w:r>
    </w:p>
    <w:p>
      <w:r>
        <w:rPr>
          <w:b/>
        </w:rPr>
        <w:t xml:space="preserve">Quelle: </w:t>
      </w:r>
      <w:r>
        <w:t>https://mcp.opencaselaw.ch/entscheid/bvger_B-56_2014</w:t>
      </w:r>
    </w:p>
    <w:p>
      <w:r>
        <w:t>FR: TAF B-56/2014 du 9 mars 2016</w:t>
      </w:r>
    </w:p>
    <w:p>
      <w:r>
        <w:t>IT: TAF B-56/2014 del 9 marzo 2016</w:t>
      </w:r>
    </w:p>
    <w:p>
      <w:pPr>
        <w:pStyle w:val="Heading2"/>
      </w:pPr>
      <w:r>
        <w:t>Regeste</w:t>
      </w:r>
    </w:p>
    <w:p>
      <w:r>
        <w:t>Direktzahlungen und Ökobeiträge</w:t>
      </w:r>
    </w:p>
    <w:p>
      <w:pPr>
        <w:pStyle w:val="Heading2"/>
      </w:pPr>
      <w:r>
        <w:t>Erwägungen</w:t>
      </w:r>
    </w:p>
    <w:p>
      <w:r>
        <w:rPr>
          <w:b/>
        </w:rPr>
        <w:t>E. 1.1</w:t>
      </w:r>
    </w:p>
    <w:p>
      <w:r>
        <w:t>Die angefochtene Verfügung vom 9. Dezember 2013 stützt sich auf die Landwirtschaftsgesetzgebung und damit auf öffentliches Recht des Bundes. Diese Verfügung stellt eine Verfügung im Sinne von Art. 5 Abs. 2 des Bundesgesetzes über das Verwaltungsverfahren vom 20. Dezember 1968 (VwVG, SR 172.021) dar.</w:t>
      </w:r>
    </w:p>
    <w:p>
      <w:r>
        <w:rPr>
          <w:b/>
        </w:rPr>
        <w:t>E. 1.2</w:t>
      </w:r>
    </w:p>
    <w:p>
      <w:r>
        <w:t>Es handelt sich um einen Entscheid, der die Betriebsanerkennung zwecks Ausrichtung von Direktzahlungen gemäss Art. 70 Abs. 1 des Bundesgesetzes vom 29. April 1998 über die Landwirtschaft (Landwirtschaftsgesetz, LwG; SR 910.1) in den Fassungen vom 20. Juni 2003 (AS 2003 4223) und 22. März 2013 (AS 2013 3468) betrifft. Er stammt von einer letzten kantonalen Instanz gemäss Art. 33 Bst. i des Bundesgesetzes über das Bundesverwaltungsgericht vom 17. Juni 2005 (Verwaltungsgerichtsgesetz, VGG; SR 173.32), wie aus § 143 Bst. c, § 148 Bst. a und § 149 des Gesetzes über die Verwaltungsrechtspflege vom 3. Juli 1972 (VRG; Systematische Rechtssammlung des Kantons Luzern [SRL] 40) in Verbindung mit § 94 Abs. 4 des Kantonalen Landwirtschaftsgesetzes vom 12. September 1995 (LwG-LU; SRL 902) hervorgeht. Soweit ein Bundesgesetz dies vorsieht, beurteilt das Bundesverwaltungsgericht unter anderem Beschwerden gegen Verfügungen letzter kantonaler Instanzen (Art. 31 in Verbindung mit Art. 33 Bst. i VGG). Ein solches Bundesgesetz ist das LwG: Laut Art. 166 Abs. 2 LwG (in der Fassung vom 22. März 2013, AS 2013 3481) kann gegen Verfügungen letzter kantonaler Instanzen, die in Anwendung des LwG und seiner Ausführungsbestimmungen ergangen sind, beim Bundesverwaltungsgericht Beschwerde erhoben werden. Ausgenommen sind einzig kantonale Verfügungen über Strukturverbesserungen, die mit Beiträgen unterstützt werden. Folglich kann gegen die angefochtene vorinstanzliche Verfügung beim Bundesverwaltungsgericht Beschwerde erhoben werden, und zwar im Rahmen der allgemeinen Bestimmungen über die Bundesverwaltungsrechtspflege (Art. 31 ff. und 37 ff. VGG). Das Bundesverwaltungsgericht ist somit für die Behandlung der vorliegenden Streitsache zuständig (Art. 31 VGG).</w:t>
      </w:r>
    </w:p>
    <w:p>
      <w:r>
        <w:rPr>
          <w:b/>
        </w:rPr>
        <w:t>E. 2.1.1</w:t>
      </w:r>
    </w:p>
    <w:p>
      <w:r>
        <w:t>Die Beschwerdeführer 1 und 3 sind durch die angefochtene Verfügung besonders berührt und haben ein schutzwürdiges Interesse an deren Aufhebung oder Änderung (Art. 48 Abs. 1 VwVG). Sie sind somit zur Beschwerdeführung legitimiert.</w:t>
      </w:r>
    </w:p>
    <w:p>
      <w:r>
        <w:rPr>
          <w:b/>
        </w:rPr>
        <w:t>E. 2.1.2</w:t>
      </w:r>
    </w:p>
    <w:p>
      <w:r>
        <w:t>Die Beschwerdeführer 2 und 4, welche am vorinstanzlichen Betriebsanerkennungsverfahren nicht als eigentliche Verfahrensparteien teilgenommen haben, sondern nur von einzelnen Verfahrensschritten in Kenntnis gesetzt wurden, sind genau gesehen weder im formellen noch im materiellen Sinn Adressaten der angefochtenen Verfügung. Die Rechtsverhältnisse der Beschwerdeführer 2 und 4 werden durch die angefochtene Verfügung nicht unmittelbar geregelt. Ihnen wurde sie aber zur Kenntnisnahme ebenfalls zugestellt. Die Legitimation der Beschwerdeführer 2 und 4 ist daher nach den für eine Drittbeschwerde geltenden Regeln zu beurteilen.</w:t>
      </w:r>
    </w:p>
    <w:p>
      <w:r>
        <w:rPr>
          <w:b/>
        </w:rPr>
        <w:t>E. 2.1.3</w:t>
      </w:r>
    </w:p>
    <w:p>
      <w:r>
        <w:t>Nach Art. 48 Abs. 1 Bst. a bis c VwVG ist insbesondere zur Beschwerde berechtigt, wer, ohne die Möglichkeit zur Teilnahme am vorinstanzlichen Verfahren erhalten zu haben, durch die angefochtene Verfügung besonders berührt ist und ein schutzwürdiges Interesse an deren Aufhebung oder Änderung hat.</w:t>
      </w:r>
    </w:p>
    <w:p>
      <w:r>
        <w:rPr>
          <w:b/>
        </w:rPr>
        <w:t>E. 2.1.4</w:t>
      </w:r>
    </w:p>
    <w:p>
      <w:r>
        <w:t>Die Legitimation Dritter, welche durch eine Verfügung insofern nicht "berührt" werden, als diese nicht unmittelbar deren Rechtsverhältnisse regelt, setzt neben dem Bestehen eines tatsächlichen, beispielsweise wirtschaftlichen Interesses am Inhalt der streitigen Verfügung voraus, dass eine hinreichende Beziehungsnähe bzw. eine Betroffenheit von genügender Intensität vorliegt, was mit Bezug auf die konkrete Konstellation geprüft werden muss (BGE 130 V 560 E. 3.4 mit Hinweisen; vgl. auch Isabelle Häner, Die Beteiligten im Verwaltungsverfahren und Verwaltungsprozess, 2000, Rz. 761 ff.). Bei der Beurteilung der Intensität der Betroffenheit ist zu unterscheiden, ob das Rechtsmittel gegen eine den Verfügungsadressaten begünstigende Verfügung gerichtet ist (Drittbeschwerde "contra Adressat"), oder ob es zu dessen Gunsten erhoben werden soll (Drittbeschwerde "pro Adressat") (Urteil B-2233/2006 des BVGer vom 30. Mai 2007 E. 1.3.1).</w:t>
      </w:r>
    </w:p>
    <w:p>
      <w:r>
        <w:rPr>
          <w:b/>
        </w:rPr>
        <w:t>E. 2.1.5</w:t>
      </w:r>
    </w:p>
    <w:p>
      <w:r>
        <w:t>In casu ist den Beschwerdeführern 2 und 4 die Beschwerdelegitimation, wie hiernach in den E. 2.1.5.1-3 gezeigt wird, grundsätzlich zuzuerkennen.</w:t>
      </w:r>
    </w:p>
    <w:p>
      <w:r>
        <w:rPr>
          <w:b/>
        </w:rPr>
        <w:t>E. 2.1.5.1</w:t>
      </w:r>
    </w:p>
    <w:p>
      <w:r>
        <w:t>Der Beschwerdeführer 4 übernahm laut Pachtvertrag vom 2. Februar 2012 den Betrieb des Beschwerdeführers 3 per 1. Januar 2012 als Pächter. Infolgedessen reichte der Beschwerdeführer 4 bei der Vorinstanz ein Gesuch um Ausrichtung von Direktzahlungen ein. Hierauf teilte die Vorinstanz dem Beschwerdeführer 4 am 13. November 2012 mit, aufgrund ihrer Schreiben vom 7. Februar 2012, 1. Mai 2012 und 7. November 2012 für den Einzelbetrieb "C._______" keine Beiträge ausrichten zu können. Das Verfahren betreffend die Aufhebung der Anerkennung der Betriebe BNr. '_______' und '_______' auf der A._______er Liegenschaft "C._______" hat somit insofern direkte Auswirkungen auf den Beschwerdeführer 4.</w:t>
      </w:r>
    </w:p>
    <w:p>
      <w:r>
        <w:rPr>
          <w:b/>
        </w:rPr>
        <w:t>E. 2.1.5.2</w:t>
      </w:r>
    </w:p>
    <w:p>
      <w:r>
        <w:t>Der Beschwerdeführer 2 bildet gemäss festgehaltener Vereinbarung seit dem 1. Mai 2012 zusammen mit dem Beschwerdeführer 1 eine Generationengemeinschaft (Sachverhalt Bst. E.b). Indem die Vorinstanz letzterem Beschwerdeführer aufgrund des eben vorstehend in E. 2.1.5.1 genannten Verfahrens die Auszahlung von Direktzahlungen verweigert, erhält auch dessen Generationengemeinschaft und damit der Beschwerdeführer 2 keine solchen. Insofern ist der Beschwerdeführer 2 ebenfalls von diesem Verfahren betroffen.</w:t>
      </w:r>
    </w:p>
    <w:p>
      <w:r>
        <w:rPr>
          <w:b/>
        </w:rPr>
        <w:t>E. 2.1.5.3</w:t>
      </w:r>
    </w:p>
    <w:p>
      <w:r>
        <w:t>Eine hinreichende Beziehungsnähe und damit eine Betroffenheit von genügender Intensität ist folglich in Bezug auf die Beschwerdeführer 2 und 4 ohne Weiteres gegeben. Die Beschwerdelegitimation dieser beiden Beschwerdeführer ist mithin zu bejahen.</w:t>
      </w:r>
    </w:p>
    <w:p>
      <w:r>
        <w:rPr>
          <w:b/>
        </w:rPr>
        <w:t>E. 2.1.6</w:t>
      </w:r>
    </w:p>
    <w:p>
      <w:r>
        <w:t>Die Beschwerden sind frist- und formgerecht eingereicht worden und auch die übrigen Sachurteilsvoraussetzungen liegen vor (Art. 50 Abs. 1, Art. 52 Abs. 1 und Art. 44 ff. VwVG). Insbesondere ist der einverlangte Kostenvorschuss rechtzeitig geleistet worden.</w:t>
      </w:r>
    </w:p>
    <w:p>
      <w:r>
        <w:rPr>
          <w:b/>
        </w:rPr>
        <w:t>E. 2.1.7</w:t>
      </w:r>
    </w:p>
    <w:p>
      <w:r>
        <w:t>Auf die Beschwerden ist daher unter Vorbehalt der nachfolgenden Erwägung 3 einzutreten.</w:t>
      </w:r>
    </w:p>
    <w:p>
      <w:r>
        <w:rPr>
          <w:b/>
        </w:rPr>
        <w:t>E. 3.1.1</w:t>
      </w:r>
    </w:p>
    <w:p>
      <w:r>
        <w:t>Die Beschwerdeführer 1 und 2 beantragen einerseits sinngemäss die Aufhebung der angefochtenen Verfügung. Andererseits begehren sie sinngemäss, es sei festzustellen, dass die von ihnen bewirtschafteten Produktionsstätten wie bisher als zwei selbständige Betriebe gälten.</w:t>
      </w:r>
    </w:p>
    <w:p>
      <w:r>
        <w:rPr>
          <w:b/>
        </w:rPr>
        <w:t>E. 3.1.2</w:t>
      </w:r>
    </w:p>
    <w:p>
      <w:r>
        <w:t>Nach Art. 25 VwVG kann die in der Sache zuständige Behörde über den Bestand, den Nichtbestand oder den Umfang öffentlicher Rechte oder Pflichten von Amtes wegen oder auf Begehren - sofern daran ein schutzwürdiges Interesse besteht - eine Feststellungsverfügung treffen. Feststellungsentscheide sind gegenüber rechtsgestaltenden bzw. leistungsverpflichtenden Verfügungen grundsätzlich subsidiär. Ist eine Gestaltungsverfügung ergangen, kann diese nicht mit einem Feststellungsbegehren in Frage gestellt werden (vgl. BGE 131 I 166 E. 4; BVGE 2007/24 E. 1.3; Isabelle Häner, in: Waldmann/Weissenberger [Hrsg.], Praxiskommentar zum Bundesgesetz über das Verwaltungsverfahren, 2009, Rz. 21 zu Art. 25).</w:t>
      </w:r>
    </w:p>
    <w:p>
      <w:r>
        <w:rPr>
          <w:b/>
        </w:rPr>
        <w:t>E. 3.1.3</w:t>
      </w:r>
    </w:p>
    <w:p>
      <w:r>
        <w:t>Für das sinngemässe Feststellungsbegehren der Beschwerdeführer 1 und 2 besteht damit neben dem Begehren um Aufhebung des angefochtenen Entscheids im vorliegenden Verfahren kein Raum, weshalb auf dieses Feststellungsbegehren nicht einzutreten ist.</w:t>
      </w:r>
    </w:p>
    <w:p>
      <w:r>
        <w:rPr>
          <w:b/>
        </w:rPr>
        <w:t>E. 3.2.1</w:t>
      </w:r>
    </w:p>
    <w:p>
      <w:r>
        <w:t>Ferner sind im verwaltungsgerichtlichen Beschwerdeverfahren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w:t>
      </w:r>
    </w:p>
    <w:p>
      <w:r>
        <w:rPr>
          <w:b/>
        </w:rPr>
        <w:t>E. 3.2.2</w:t>
      </w:r>
    </w:p>
    <w:p>
      <w:r>
        <w:t>Im Streit liegt eine Verfügung, welche ausschliesslich über die Betriebsanerkennung des auf der Liegenschaft "C._______" domizilierten landwirtschaftlichen Unternehmens entscheidet. Das Bundesverwaltungsgericht hat demnach im Folgenden allein zu prüfen, ob die Vorinstanz zu Recht die dortigen Betriebe BNr. '_______' und '_______' rückwirkend per 1. Januar 2012 nicht mehr als zwei selbständige Betriebe, sondern nur noch als einen einzigen selbständigen Betrieb anerkannt hat (vgl. BGE 132 V 74 E. 1.1 mit Hinweisen). Soweit die Beschwerdeführer Begehren betreffend die Ausrichtung der Direktzahlungen für die Jahre 2012 und später stellen, liegen diese mithin ausserhalb des Anfechtungs- und des möglichen Streitgegenstandes. Insoweit kann daher auf die Beschwerden ebenfalls nicht eingetreten werden.</w:t>
      </w:r>
    </w:p>
    <w:p>
      <w:r>
        <w:rPr>
          <w:b/>
        </w:rPr>
        <w:t>E. 3.3.1</w:t>
      </w:r>
    </w:p>
    <w:p>
      <w:r>
        <w:t>Mit Eingabe vom 15. Januar 2016 haben die Beschwerdeführer 3 und 4 die weitere Sistierung beantragt, um insbesondere einen Entscheid des Kantonsgerichts Luzern abzuwarten (vgl. auch Eingabe vom 10. Februar 2016 der Beschwerdeführer 3 und 4). Die Beschwerdeführer 1 und 2 und die Vorinstanz haben sich zu diesem Antrag nicht geäussert.</w:t>
      </w:r>
    </w:p>
    <w:p>
      <w:r>
        <w:rPr>
          <w:b/>
        </w:rPr>
        <w:t>E. 3.3.2</w:t>
      </w:r>
    </w:p>
    <w:p>
      <w:r>
        <w:t>Ein hängiges Verfahren vor einer anderen Behörde bildet nur dann einen Sistierungsgrund, wenn es für das sistierte Verfahren von präjudizieller Bedeutung ist und es ohne Sistierung nicht rascher und einfacher zum Ziel gelangt (BGE 123 II 1 E. 2b und 122 II 211 E. 3e). In casu ist nicht ansatzsatzweise erkennbar, dass die Beschwerdeführer 1 und 2 sowie die Vorinstanz mit einer Sistierung des vorliegenden Verfahrens einverstanden wären, wie sie die Beschwerdeführer 3 und 4 beantragt haben. Zudem besteht keine Aussicht auf eine Einigung der Parteien im vorliegenden Verfahren bei einer Gewährung der beantragten Sistierung. Dieses Verfahren gelangt folglich rascher und einfacher zum Ziel, wenn keine Sistierung gewährt wird. Das Sistierungsgesuch vom 15. Januar 2016 ist daher abzuweisen.</w:t>
      </w:r>
    </w:p>
    <w:p>
      <w:r>
        <w:rPr>
          <w:b/>
        </w:rPr>
        <w:t>E. 4.1</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4.2</w:t>
      </w:r>
    </w:p>
    <w:p>
      <w:r>
        <w:t>Im vorliegenden Verfahren ist streitig und vom Bundesverwaltungsgericht zu prüfen, ob die Vorinstanz die beiden bislang selbständigen Betriebe BNr. '_______' und '_______' auf der A._______er Liegenschaft "C._______" zu Recht rückwirkend ab dem 1. Januar 2012 als nur noch einen einzigen Betrieb anerkannt hat und in diesem Zusammenhang insbesondere, ob die Vorinstanz den Sachverhalt rechtsgenüglich abgeklärt und gewürdigt hat.</w:t>
      </w:r>
    </w:p>
    <w:p>
      <w:r>
        <w:rPr>
          <w:b/>
        </w:rPr>
        <w:t>E. 4.3</w:t>
      </w:r>
    </w:p>
    <w:p>
      <w:r>
        <w:t>Das Bundesverwaltungsgericht ist gemäss dem Grundsatz der Rechtsanwendung von Amtes wegen nicht an die Begründung der Begehren der Parteien gebunden (Art. 62 Abs. 4 VwVG). Es kann Beschwerden auch aus anderen als den geltend gemachten Gründen gut-heissen oder den angefochtenen Entscheid im Ergebnis mit einer Begründung bestätigen, die von jener der Vorinstanz abweicht (vgl. Thomas HÄBERLI, in: Waldmann/Weissenberger, Praxiskommentar VwVG, Art. 62 N 40).</w:t>
      </w:r>
    </w:p>
    <w:p>
      <w:r>
        <w:rPr>
          <w:b/>
        </w:rPr>
        <w:t>E. 5</w:t>
      </w:r>
    </w:p>
    <w:p>
      <w:r>
        <w:t>Der vorliegend zu beurteilende Sachverhalt bezieht sich auf die am 9. Dezember 2013 erfolgte, rückwirkend ab dem 1. Januar 2012 geltende Anerkennung der beiden bislang stillschweigend anerkannten Betriebe BNr. '_______' und '_______' auf der A._______er Liegenschaft "C._______" als nur noch einen einzigen Betrieb. Damit finden die in diesem Zeitraum geltenden Rechtsnormen Anwendung (vgl. Urteil des BVGer B-5182/2010 vom 26. April 2011 E. 3; Tschannen/Zimmerli/Müller, Allgemeines Verwaltungsrecht, 4. Aufl. 2014, § 24 Rz. 9 mit Hinweisen). Im Folgenden werden deshalb die Bestimmungen des LwG, der Direktzahlungsverordnung vom 7. Dezember 1998 (aDZV, AS 1999 229) und vom 23. Oktober 2013 (DZV, SR 910.13) und der Landwirtschaftlichen Begriffsverordnung vom 7. Dezember 1998 (LBV, SR 910.91) jeweils in der Fassung zitiert, die im Zeitraum 1. Januar 2012 bis 31. Dezember 2013 gültig gewesen ist. Da zwischenzeitlich relevante Bestimmungen der aDZV, der LBV und des damit zusammenhängenden Gesetzesrechts geändert worden sind, wird nachfolgend - soweit nötig - die entsprechende Fundstelle in der Amtlichen Sammlung des Bundesrechts (AS) zitiert, ansonsten die unveränderte Fassung der Systematischen Sammlung des Bundesrechts (SR).</w:t>
      </w:r>
    </w:p>
    <w:p>
      <w:r>
        <w:rPr>
          <w:b/>
        </w:rPr>
        <w:t>E. 6.1</w:t>
      </w:r>
    </w:p>
    <w:p>
      <w:r>
        <w:t>Gemäss Art. 104 Abs. 2 BV fördert der Bund die bodenbewirtschaftenden bäuerlichen Betriebe ergänzend zur zumutbaren Selbsthilfe der Landwirtschaft und nötigenfalls abweichend vom Grundsatz der Wirtschaftsfreiheit. Er ergänzt unter der Voraussetzung eines ökologischen Leistungsnachweises das bäuerliche Einkommen durch Direktzahlungen zur Erzielung eines angemessenen Entgelts für die erbrachten Leistungen (Art. 104 Abs. 3 Bst. a BV). Art. 70 Abs. 5 LwG (in der Fassung vom 20. Juni 2003 [AS 2003 4223]) ermächtigt den Bundesrat, Vorschriften für den Bezug der Direktzahlungen zu erlassen und bestimmte Grenzwerte festzulegen.</w:t>
      </w:r>
    </w:p>
    <w:p>
      <w:r>
        <w:rPr>
          <w:b/>
        </w:rPr>
        <w:t>E. 6.2</w:t>
      </w:r>
    </w:p>
    <w:p>
      <w:r>
        <w:t>Der Bund richtet Bewirtschaftern von bodenbewirtschaftenden bäuerlichen Betrieben unter der Voraussetzung des ökologischen Leistungsnachweises allgemeine Direktzahlungen, Ökobeiträge und Ethobeiträge aus (Art. 70 Abs. 1 LwG in der Fassung vom 20. Juni 2003 [AS 2003 4223]). Gemäss Art. 2 Abs. 1 Bst. a aDZV (in der Fassung vom 26. November 2003 [AS 2003 5321]) bzw. Art. 3 Abs. 1 DZV erhalten Direktzahlungen Bewirtschafter, die einen Betrieb führen.</w:t>
      </w:r>
    </w:p>
    <w:p>
      <w:r>
        <w:rPr>
          <w:b/>
        </w:rPr>
        <w:t>E. 6.3</w:t>
      </w:r>
    </w:p>
    <w:p>
      <w:r>
        <w:t>Die LBV umschreibt gestützt auf das LwG Begriffe des Landwirtschaftsrechts und regelt das Verfahren für die Anerkennung von Betrieben und Formen der überbetrieblichen Zusammenarbeit sowie für die Überprüfung und Abgrenzung von Flächen (Art. 1 LBV). Die LBV bezweckt, die in verschiedenen Erlassen des Landwirtschaftsrechts wiederkehrenden Begriffe materiellrechtlich einheitlich zu fassen. Damit soll vermieden werden, dass im Einzelfall dieselbe Rechtsfrage bei der Beurteilung von Leistungsansprüchen aus den verschiedenen Bereichen des Landschaftsrechts unterschiedlich entschieden wird (Urteil des BVGer B-7374/2010 vom 14. Juli 2011 E. 2.1). Die Kantone vollziehen die LBV, das Bundesamt für Landwirtschaft (BLW) beaufsichtigt den Vollzug (Art. 33 Abs. 1 und 2 LBV).</w:t>
      </w:r>
    </w:p>
    <w:p>
      <w:r>
        <w:rPr>
          <w:b/>
        </w:rPr>
        <w:t>E. 6.4</w:t>
      </w:r>
    </w:p>
    <w:p>
      <w:r>
        <w:t>Landwirtschaftliche Betriebe müssen vom Kanton anerkannt werden, wobei unter anderem die Voraussetzungen von Art. 6 LBV zu prüfen sind (Art. 30 Abs. 1 LBV in der Fassung vom 9. Juni 2006 [AS 2006 2495]). Die Kantone überprüfen periodisch, ob die Betriebe die Voraussetzungen noch erfüllen; ist dies nicht der Fall, so widerrufen sie die ausdrückliche oder stillschweigende Anerkennung. Der Kanton entscheidet, ab welchem Datum der Widerruf gilt (Art. 30a Abs. 1 LBV in der Fassung vom 9. Juni 2006 [AS 2006 2495]).</w:t>
      </w:r>
    </w:p>
    <w:p>
      <w:r>
        <w:rPr>
          <w:b/>
        </w:rPr>
        <w:t>E. 7.1</w:t>
      </w:r>
    </w:p>
    <w:p>
      <w:r>
        <w:t>Als Betrieb gilt gemäss Art. 6 Abs. 1 Bst. a-e LBV (in der Fassung vom 7. Dezember 1998 [AS 1999 62] in Verbindung mit der Fassung vom 26. November 2003 [AS 2003 4874]) ein landwirtschaftliches Unternehmen, das Pflanzenbau oder Nutztierhaltung oder beide Betriebszweige betreibt, eine oder mehrere Produktionsstätten umfasst, rechtlich, wirtschaftlich, organisatorisch und finanziell selbständig sowie unabhängig von anderen Betrieben ist, ein eigenes Betriebsergebnis ausweist und während eines ganzen Jahres bewirtschaftet wird.</w:t>
      </w:r>
    </w:p>
    <w:p>
      <w:r>
        <w:rPr>
          <w:b/>
        </w:rPr>
        <w:t>E. 7.2</w:t>
      </w:r>
    </w:p>
    <w:p>
      <w:r>
        <w:t>Als Produktionsstätte gilt eine Einheit von Land, Gebäuden und Einrichtungen, die räumlich als solche erkennbar und getrennt von anderen Produktionsstätten ist, und auf der eine oder mehrere Personen tätig sind (Art. 6 Abs. 2 LBV). Umfasst ein Betrieb mehr als eine Produktionsstätte, so gilt als Betriebszentrum der Ort, an dem sich das Hauptgebäude oder das Schwergewicht der Betriebstätigkeit befinden (Art. 6 Abs. 3 LBV).</w:t>
      </w:r>
    </w:p>
    <w:p>
      <w:r>
        <w:rPr>
          <w:b/>
        </w:rPr>
        <w:t>E. 7.3</w:t>
      </w:r>
    </w:p>
    <w:p>
      <w:r>
        <w:t>Art. 6 Abs. 1 Bst. c LBV in der Fassung vom 26. November 2003 (AS 2003 4874), wonach rechtliche, wirtschaftliche, organisatorische und finanzielle Selbständigkeit sowie Unabhängigkeit von anderen Betrieben vorhanden sein muss, bezweckt insbesondere, einen beitragsberechtigten Betreiber vom (rechtmässig tätigen) unselbständigen Gutsverwalter oder Angestellten abzugrenzen, der ein landwirtschaftliches Gut nach den Weisungen des Eigentümers oder eines von diesem dazu Berechtigten bewirtschaftet. Die privatrechtliche Berechtigung zur Bewirtschaftung ist damit nicht von vornherein unbeachtlich (BGE 134 II 287 E. 3.3).</w:t>
      </w:r>
    </w:p>
    <w:p>
      <w:r>
        <w:rPr>
          <w:b/>
        </w:rPr>
        <w:t>E. 7.4</w:t>
      </w:r>
    </w:p>
    <w:p>
      <w:r>
        <w:t>Selbständige rechtliche Bewirtschaftung setzt notwendigerweise voraus, zur landwirtschaftlichen Nutzung eines Betriebs berechtigt zu sein. Denn wer über diese Berechtigung nicht verfügt, kann auch nicht allein in zulässiger Weise die erforderlichen Entscheide und Massnahmen treffen (BGE 134 II 287 E. 3.3). Der Bewirtschafter ist immer Eigentümer oder Pächter des Betriebs (Urteil B-1796/2009 des BVGer vom 9. November 2010 E. 5.1).</w:t>
      </w:r>
    </w:p>
    <w:p>
      <w:r>
        <w:rPr>
          <w:b/>
        </w:rPr>
        <w:t>E. 7.5</w:t>
      </w:r>
    </w:p>
    <w:p>
      <w:r>
        <w:t>Ferner ist die Anforderung des Bst. c von Art. 6 Abs. 1 LBV gemäss Art. 6 Abs. 4 LBV (in der Fassung vom 26. November 2003 [AS 2003 4874]) insbesondere nicht erfüllt, wenn: "a.der Bewirtschafter oder die Bewirtschafterin die Entscheide zur Führung des Betriebes nicht unabhängig von Bewirtschaftern anderer Betriebe treffen kann; b.der Bewirtschafter oder die Bewirtschafterin eines anderen Betriebes, oder deren Gesellschafter, Genossenschafter, Aktionär oder Vertreter, zu 25 oder mehr Prozent am Kapital des Betriebes beteiligt ist; oder c.die auf dem Betrieb anfallenden Arbeiten ohne anerkannte Gemeinschaftsform nach den Artikeln 10 oder 12 mehrheitlich von anderen Betrieben ausgeführt werden." In der Fassung von Art. 6 Abs. 4 Bst. b LBV vom 23. Oktober 2013 (AS 2013 3902) ist "Kapital" durch "Eigen- oder Gesamtkapital" ersetzt.</w:t>
      </w:r>
    </w:p>
    <w:p>
      <w:r>
        <w:rPr>
          <w:b/>
        </w:rPr>
        <w:t>E. 7.6</w:t>
      </w:r>
    </w:p>
    <w:p>
      <w:r>
        <w:t>Als Bewirtschafter oder Bewirtschafterin gilt nach Art. 2 Abs. 1 LBV die natürliche oder juristische Person oder die Personengesellschaft, die einen Betrieb auf eigene Rechnung und Gefahr führt. Führt ein Bewirtschafter oder eine Bewirtschafterin mehrere Produktionsstätten, so gelten diese zusammen als ein Betrieb (Art. 2 Abs. 2 LBV). Werden auf einem Betrieb Produkte nach dem zweiten Titel des LwG hergestellt, so gilt der Produzent als Bewirtschafter (Art. 2 Abs. 4 LBV). Nach Art. 2 Abs. 2 LBV können somit Bewirtschafter bzw. Bewirtschafterinnen nur einen Betrieb - mit freilich mehreren Produktionsstätten - führen (vgl. zur Vielgestaltigkeit des landwirtschaftsrechtlichen Betriebsbegriffs: Markus Wildisen, Der bäuerliche Betrieb in der Landwirtschaftsgesetzgebung, in: Blätter für Agrarrecht [BAR] 2003, S. 123 ff.; Paul Richli, Der bäuerliche Betrieb in der Agrarpolitik: Vollerwerb, Haupterwerb, Nebenerwerb, in: BAR 2003, S. 169 ff.; Manuel Müller, Der bäuerliche Betrieb in der Agrarpolitik: Kann der Nebenerwerbsbetrieb den Verfassungsauftrag am besten erfüllen?, in: BAR 2003, S. 119 ff.).</w:t>
      </w:r>
    </w:p>
    <w:p>
      <w:r>
        <w:rPr>
          <w:b/>
        </w:rPr>
        <w:t>E. 8.1</w:t>
      </w:r>
    </w:p>
    <w:p>
      <w:r>
        <w:t>Vorliegend werden die beiden Betriebe BNr. '_______' und '_______' auf der Liegenschaft "C._______", A._______, in der angefochtenen Verfügung rückwirkend seit dem 1. Januar 2012 nicht mehr je für sich als selbständiger Betrieb im Sinne von Art. 6 Abs. 1 Bst. c LBV in der Fassung vom 26. November 2003 (AS 2003 4874) anerkannt.</w:t>
      </w:r>
    </w:p>
    <w:p>
      <w:r>
        <w:rPr>
          <w:b/>
        </w:rPr>
        <w:t>E. 8.2.1</w:t>
      </w:r>
    </w:p>
    <w:p>
      <w:r>
        <w:t>Die Beschwerdeführer 1 und 2 sind demgegenüber der Meinung, dass die Vorinstanz die weitere Anerkennung der beiden obgenannten Betriebe BNr. '_______' und '_______' - sie seien bis anhin stillschweigend anerkannt gewesen - bei Erfüllung bestimmter Bedingungen in Aussicht gestellt habe. Die beiden Betriebe seien immer unabhängig gewesen. Sie würden rechtlich, wirtschaftlich, organisatorisch und finanziell unabhängig geführt (Beschwerdeschrift vom 6. Januar 2014).</w:t>
      </w:r>
    </w:p>
    <w:p>
      <w:r>
        <w:rPr>
          <w:b/>
        </w:rPr>
        <w:t>E. 8.2.2</w:t>
      </w:r>
    </w:p>
    <w:p>
      <w:r>
        <w:t>Die beiden anderen Beschwerdeführer, 3 und 4, hingegen behaupten im Rahmen des vorliegenden Verfahrens nicht, dass es sich bei den beiden Betrieben im hier relevanten Zeitraum seit dem 1. Januar 2012 um je für sich selbständige Betriebe handle. Diese Beschwerdeführer verweisen vielmehr auf die Bemühungen der Beschwerdeführer 1 und 3 zur Teilung ihres Miteigentums an den Liegenschaften des landwirtschaftlichen Unternehmens "C._______", insbesondere einen diesbezüglich am Bezirksgericht D._______ (Kanton Luzern) - nun am Kantonsgericht Luzern - hängigen Zivilprozess.</w:t>
      </w:r>
    </w:p>
    <w:p>
      <w:r>
        <w:rPr>
          <w:b/>
        </w:rPr>
        <w:t>E. 8.3</w:t>
      </w:r>
    </w:p>
    <w:p>
      <w:r>
        <w:t>Es trifft zu, dass die beiden Betriebe der Beschwerdeführer 1 und 3 bis zum Erlass der angefochtenen Verfügung keiner ausdrücklichen Anerkennung bedurft haben. Gemäss Weisungen zu Art. 30 LBV, der das Anerkennungsverfahren regelt, gilt für Betriebs- und Gemeinschaftsformen, welche vor dem Inkrafttreten der LBV (1. Januar 1999) bestanden haben, die stillschweigend gewährte Anerkennung jedoch nur solange, als diese nicht durch einen kantonalen Entscheid aberkannt wurde (vgl. BVGE 52/2009 E. 2.3). Um einen solchen kantonalen Entscheid handelt es sich bei der angefochtenen Verfügung.</w:t>
      </w:r>
    </w:p>
    <w:p>
      <w:r>
        <w:rPr>
          <w:b/>
        </w:rPr>
        <w:t>E. 8.4.1</w:t>
      </w:r>
    </w:p>
    <w:p>
      <w:r>
        <w:t>Die im Ortsteil "C._______" liegenden Liegenschaften Nr. '_______' und '_______' des Grundbuchs B._______ befinden sich seit Jahren je zur Hälfte im Miteigentum der Beschwerdeführer 1 und 3. Desgleichen gilt für die Grundstücke Nr. '_______' und '_______' des B._______er Grundbuchs sowie die Grundstücke Nr. '_______' und '_______' des Grundbuchs E._______. Das im Ortsteil "C._______" domizilierte landwirtschaftliche Unternehmen, welches alle diese Grundstücke bewirtschaftet, ist bis anfangs Februar 2012 unbestrittenermassen von den Beschwerdeführern 1 und 3 geleitet worden.</w:t>
      </w:r>
    </w:p>
    <w:p>
      <w:r>
        <w:rPr>
          <w:b/>
        </w:rPr>
        <w:t>E. 8.4.2</w:t>
      </w:r>
    </w:p>
    <w:p>
      <w:r>
        <w:t>Am 2. Februar 2012 verpachtete der Beschwerdeführer 3 seinen Teil des vorstehend in E. 8.4.1 erwähnten landwirtschaftlichen Unternehmens an den Beschwerdeführer 4 (Sachverhalt Bst. C). Eine Zustimmung seitens des anderen Miteigentümers am Pachtgegenstand, des Beschwerdeführers 1, zu diesem Pachtvertrag vom 2. Februar 2012 liegt nicht vor, weder vorgängig noch nachträglich, was unumstritten ist. Aufgrund von Art. 647b Abs. 1 des Schweizerischen Zivilgesetzbuches vom 10. Dezember 1907 (ZGB; SR 210) ist für den Abschluss eines Pachtvertrages die Zustimmung der Mehrheit aller Miteigentümer, die zugleich den grösseren Teil der Sache vertritt, erforderlich. Da der Miteigentumsanteil des Beschwerdeführers 3 nur hälftig und damit nicht mehrheitlich ist, hätte der Pachtvertrag vom 2. Februar 2012 mithin der Zustimmung seitens des Beschwerdeführers 1 bedurft. Der Beschwerdeführer 3 war von Gesetzes wegen nicht berechtigt, ohne Mitwirkung des Beschwerdeführers 1 über den im Miteigentum stehenden Pachtgegenstand einen Pachtvertrag abzuschliessen. Die Unvereinbarkeit des Pachtvertrags vom 2. Februar 2012 mit der Rechtsvorschrift von Art. 647b Abs. 1 ZGB hat aufgrund von Art. 20 des Bundesgesetzes vom 30. März 1911 betreffend die Ergänzung des Schweizerischen Zivilgesetzbuches (OR; SR 220) Nichtigkeit dieses Vertrags zur Folge. Er kann daher im vorliegenden Verfahren keine Wirkungen entfalten. Vielmehr ist von einer unveränderten Situation auszugehen, wie sie vor dem Abschluss dieses Pachtvertrags gegeben war. Eine Berechtigung für eine selbständige rechtliche Bewirtschaftung fehlt. Damit besteht für den Miteigentumsanteil, welchen der Beschwerdeführer 3 auf dem Landwirtschaftsunternehmen "C._______" bewirtschaftet, nach wie vor eine rechtliche Abhängigkeit vom anderen Miteigentümer, dem Beschwerdeführer 1. Entsprechend ist weiterhin der Beschwerdeführer 3 zusammen mit dem Beschwerdeführer 1 Leiter des betreffenden Teils am landwirtschaftlichen Unternehmen "C._______".</w:t>
      </w:r>
    </w:p>
    <w:p>
      <w:r>
        <w:rPr>
          <w:b/>
        </w:rPr>
        <w:t>E. 8.4.3</w:t>
      </w:r>
    </w:p>
    <w:p>
      <w:r>
        <w:t>Die Zustimmung des Beschwerdeführers 3 zur einfachen Gesellschaft in Form einer Generationengemeinschaft zwischen den Beschwerdeführern 1 und 2, welche gemäss mündlichem Vertrag ab 1. Mai 2012 gelten soll (Formular "Überprüfung Direktzahlungsberechtigung Personengesellschaft" vom 1. Mai 2012), fehlt ebenfalls. Diese einfache Gesellschaft im Sinne von Art. 530 OR hat eine nicht untergeordnete Bedeutung für das Miteigentum der Beschwerdeführer 1 und 3 an den Grundstücken, die zum landwirtschaftlichen Unternehmen "C._______" gehören. Bezweckt eine solche Generationengemeinschaft doch, dass der Beschwerdeführer 2 als Sohn des Beschwerdeführers 1 in Zusammenarbeit mit diesem immer mehr in die Führung des vom Beschwerdeführer 1 geführten Teils des Landwirtschaftsunternehmens "C._______" hineinwächst, so dass sich der Beschwerdeführer 1 schliesslich aus dieser Betriebsführung zurückziehen kann. Die Gründung dieser Generationengemeinschaft gehört daher ebenfalls zu den wichtigeren Verwaltungshandlungen im Sinne von Art. 647b Abs. 1 ZGB, für welche die Zustimmung der Mehrheit aller Miteigentümer, die zugleich den grösseren Teil der Sache vertritt, erforderlich ist (vgl. Brunner/Wichtermann, in: Basler Kommentar Zivilgesetzbuch II, 4. Aufl. 2011, Art. 647b Rz. 6). Weil der Beschwerdeführer 1 ebenfalls nur einen hälftigen und somit nicht mehrheitlichen Miteigentumsanteil innehat, wäre zum Abschluss dieses Generationengemeinschaftsvertrags die Zustimmung des Beschwerdeführers 3 notwendig gewesen. Auch dieser Vertrag ist mithin mangels erforderlichen Zustimmung des anderen Miteigentümers nichtig und folglich für das vorliegende Verfahren wirkungslos. Die betriebliche Führung des landwirtschaftlichen Unternehmens "C._______" obliegt damit nach wie vor den beiden Miteigentümern, den Beschwerdeführern 1 und 3, gemeinsam. An der gegenseitigen rechtlichen Abhängigkeit der beiden Miteigentümer bei ihrer je eigenen landwirtschaftlichen Betriebsführung im Landwirtschaftsunternehmen "C._______" hat sich ebenfalls nichts geändert.</w:t>
      </w:r>
    </w:p>
    <w:p>
      <w:r>
        <w:rPr>
          <w:b/>
        </w:rPr>
        <w:t>E. 8.5.1</w:t>
      </w:r>
    </w:p>
    <w:p>
      <w:r>
        <w:t>Dass der Beschwerdeführer 4 das Grundstück Nr. '_______', Grundbuch B._______, bewirtschaftet, ist für das vorliegende Verfahren ohne Belang, da dieses Grundstück nicht zu jenen Liegenschaften gehört, welche von den Beschwerdeführern 1 und 3 im Rahmen des Landwirtschaftsunternehmens "C._______" bewirtschaftet worden sind. Überdies gälte der Beschwerdeführer 4 als Selbstbewirtschafter dieses Grundstückes Nr. '_______' im Sinne von Art. 9 BGBB nicht ebenfalls als Bewirtschafter im Sinne von Art. 2 Abs. 1 LBV. Denn die Formulierung von Art. 9 Abs. 1 BGBB macht deutlich, dass Selbstbewirtschaftung auch möglich ist, ohne dass ein Gewerbe geleitet wird, nämlich wenn es sich um die Bewirtschaftung eines Grundstückes handelt (Eduard Hofer, in: Schweizerischer Bauernverband Treuhand und Schätzungen (Hrsg.), Das bäuerliche Bodenrecht. Kommentar zum Bundesgesetz über das bäuerliche Bodenrecht vom 4. Oktober 1991, 2. Aufl. 2011, Art. 9 Rz. 26).</w:t>
      </w:r>
    </w:p>
    <w:p>
      <w:r>
        <w:rPr>
          <w:b/>
        </w:rPr>
        <w:t>E. 8.5.2</w:t>
      </w:r>
    </w:p>
    <w:p>
      <w:r>
        <w:t>Aus der Zusprechung von Beiträgen, die gestützt auf das Bundesgesetz vom 1. Juli 1966 über den Natur- und Heimatschutz (NHG, SR 451) ausgerichtet werden, würde ebenfalls nicht folgen, dass der Beschwerdeführer 4 als Bewirtschafter im Sinne von Art. 2 Abs. 1 LBV zu betrachten wäre. Diese Beiträge können nämlich auch an nichtbewirtschaftende Grundeigentümer ausgerichtet werden (vgl. Art. 18c NHG).</w:t>
      </w:r>
    </w:p>
    <w:p>
      <w:r>
        <w:rPr>
          <w:b/>
        </w:rPr>
        <w:t>E. 8.6</w:t>
      </w:r>
    </w:p>
    <w:p>
      <w:r>
        <w:t>Damit ist zu prüfen, durch wen das landwirtschaftliche Unternehmen "C._______" ab Februar 2012 tatsächlich geleitet worden ist und ob diese Leitung zu einer Aufteilung des Landwirtschaftsunternehmens "C._______" in zwei selbständige, unabhängige Betriebe geführt hat. Insbesondere ist zu prüfen, ob im Vergleich zu den Verhältnissen, die im Bericht des BLW vom 11. Juni 2009 zuhanden der Vorinstanz festgehalten worden sind und hiernach bis Februar 2012 unbestrittenermassen weiterhin gegeben waren, entsprechende Änderungen in der Betriebsleitung eingetreten sind.</w:t>
      </w:r>
    </w:p>
    <w:p>
      <w:r>
        <w:rPr>
          <w:b/>
        </w:rPr>
        <w:t>E. 8.6.1</w:t>
      </w:r>
    </w:p>
    <w:p>
      <w:r>
        <w:t>Das BLW hielt in seinem Bericht vom 11. Juni 2009 zuhanden der Vorinstanz über die am 3. Juni 2009 erfolgte Überprüfung des Betriebs der Beschwerdeführer 1 und 3 fest, dass sich die verschiedenen (ehemaligen) Liegenschaften der Betriebe der Beschwerdeführer 1 und 3 je zur Hälfte in deren Miteigentum befänden. Jene besässen unter sich ein Vorkaufsrecht zum Ertragswert. Sämtliche Arbeiten würden gemeinsam erledigt. Es bestehe zwar eine gewisse Aufteilung. Diese vermöge aber den Anforderungen an eine getrennten Betriebsführung/Bewirtschaftung bzw. für die Anerkennung eines zweiten Betriebs bei Weitem nicht zu genügen. Nach Aussage des Beschwerdeführers 3 werde Ende Jahr aufgeteilt, bis die Aufteilung in etwa stimme. Eine detaillierte Abrechnung der geleisteten Arbeit und der Maschinenkosten sei offenbar nicht vorhanden. Es bestehe gemeinsames Landgut- und Pächtervermögen. Für die Gewährung des Agrarkredits sei von einem Betrieb und für die Direktzahlungen von zwei Betrieben ausgegangen worden. Ebenso bestehe entgegen dem Vermerk im Investitionskredit-Gesuch keine anerkannte Zusammenarbeitsform (Betriebsgemeinschaft oder Betriebszweiggemeinschaft).</w:t>
      </w:r>
    </w:p>
    <w:p>
      <w:r>
        <w:rPr>
          <w:b/>
        </w:rPr>
        <w:t>E. 8.6.2.1</w:t>
      </w:r>
    </w:p>
    <w:p>
      <w:r>
        <w:t>Die Miteigentümerschaft der Beschwerdeführer 1 und 3 und die gegenseitigen Vorkaufsrechte sind nach wie vor gegeben. Daran ändert nichts, dass ein zivilrechtliches Verfahren zur Aufhebung des Miteigentums der Beschwerdeführer 1 und 3 (ehemals vor dem Bezirksgericht D._______, nun vor dem Kantonsgericht Luzern) hängig ist. Die landwirtschaftlichen Flächen und Gebäude stehen mangels Aufteilung im Sinne von Art. 650 ZGB je zur Hälfte im Miteigentum (Art. 646 ff. ZGB) der Beschwerdeführer 1 und 3. Gemeinsames Landgutvermögen ist damit angesichts der unveränderten Miteigentümerschaft an den in E. 8.4.1 vorstehend erwähnten Grundstücken weiterhin vorhanden. Grundbucheinträge, welche die Nutzung gemeinsamer Grundstücke ausdrücklich einem einzelnen Bewirtschafter überlassen, finden sich in casu keine. Seit Februar 2012 werden zwar nicht mehr alle betrieblichen Arbeiten gemeinsam erledigt. Vielmehr verrichtet seither der Beschwerdeführer 4 die landwirtschaftliche Arbeit auf dem betrieblichen Teil des Beschwerdeführers 3, während auf jenem des Beschwerdeführers 1 seit dem 1. Mai 2012 die Beschwerdeführer 1 und 2 die betrieblichen Arbeiten gemeinsam ausführen. Die Beschwerdeführer 1 und 2 bzw. 3 und 4 können dabei aber ihre Entscheide aufgrund des weiterhin vorhandenen hälftigen Miteigentums nicht in jedem Fall unabhängig vom je anderen Miteigentümer (Beschwerdeführer 3 bzw. 1) treffen, sondern bedürfen von Gesetzes (Art. 647b ZGB) wegen bei wichtigeren Verwaltungshandlungen jeweils der Zustimmung dieses anderen Miteigentümers. Da ebendieses Miteigentum mit seinen Auswirkungen auf die konkrete Bewirtschaftung der Grundstücke des Landwirtschaftsunternehmens "C._______" unverändert besteht, sind vorliegend die Tatbestände von Art. 6 Abs. 4 Bst. a und b (zu diesen in E. 7.5 hiervor) klarerweise gegeben. Folglich ist die Anforderung von Art. 6 Abs. 1 Bst. c LBV in casu nicht erfüllt.</w:t>
      </w:r>
    </w:p>
    <w:p>
      <w:r>
        <w:rPr>
          <w:b/>
        </w:rPr>
        <w:t>E. 8.6.2.2</w:t>
      </w:r>
    </w:p>
    <w:p>
      <w:r>
        <w:t>Dies zeigt sich insbesondere an den wirtschaftlichen Verhältnissen im landwirtschaftlichen Unternehmen "C._______". Gerade hier ist eine gegenseitige Abhängigkeit der beiden von den Beschwerdeführern 1 und 2 bzw. 3 und 4 geführten Betriebsteile des Landwirtschaftsunternehmens aufgrund des Miteigentums der Beschwerdeführer 1 und 3 unverändert vorhanden. So lauten die Policen der Luzerner Gebäudeversicherung in Bezug auf die miteigentümlichen Grundstücke unverändert und unangefochten auf die Eigentümer Beschwerdeführer 1 und 3 gemeinsam (vgl. z.B. Policen vom 16. Mai 2012, 13. November 2012 und 1. April 2014). Sodann haben die Beschwerdeführer 1 und 3 noch anfangs des Jahres 2013 Kredite bei der Landwirtschaftlichen Kreditkasse des Kantons Luzern gemeinsam abbezahlt (Buchungsauszüge vom 10. Juni 2013). Der Zahlungsbefehl vom 7. Februar 2014 betreffend Teilamortisationsrate auf einem Investitionskredit dieser Kreditkasse lautet ebenfalls auf die Beschwerdeführer 1 und 3. Ferner schloss der Beschwerdeführer 3 am 31. Dezember 2013 als Vertreter der beiden Miteigentümer Beschwerdeführer 1 und 3 - wenn auch ohne in den vorliegenden Akten vorhandene Bevollmächtigung - betreffend das Wohnbauernhaus und den Stall mitsamt Umschwung im A._______ner Ortsteil "F._______" einen unbefristeten Mietvertrag mit einem Dritten ab (Mietvertrag von dato). Eine vollständige wirtschaftliche Selbständigkeit der beiden Betriebsteile des landwirtschaftlichen Unternehmens "C._______" ist nicht ersichtlich. Nach Betriebsteilen geführte, detaillierte Abrechnungen der Arbeit, die auf ihm erbracht wurde, und der Maschinenkosten wurden nicht zu den Akten gereicht. Eine anerkannte Betriebsgemeinschaft oder Betriebszweiggemeinschaft liegt weiterhin nicht vor.</w:t>
      </w:r>
    </w:p>
    <w:p>
      <w:r>
        <w:rPr>
          <w:b/>
        </w:rPr>
        <w:t>E. 8.6.2.3</w:t>
      </w:r>
    </w:p>
    <w:p>
      <w:r>
        <w:t>Entsprechend ist nach Anfang Februar 2012 weiterhin keine Unabhängigkeit und Selbständigkeit der beiden Betriebsteile des Landwirtschaftsunternehmens "C._______" gegeben, die nun von den Beschwerdeführern 1 und 2 einerseits und den Beschwerdeführern 3 bzw. 4 andererseits geführt werden. Mithin handelt es sich beim Landwirtschaftsunternehmen "C._______" auch nach Anfang Februar 2012 nur um einen einzigen Betrieb im Sinne von Art. 6 Abs. 1 Bst. a-e LBV (in der Fassung vom 7. Dezember 1998 [AS 1999 62] in Verbindung mit der Fassung vom 26. November 2003 [AS 2003 4874]).</w:t>
      </w:r>
    </w:p>
    <w:p>
      <w:r>
        <w:rPr>
          <w:b/>
        </w:rPr>
        <w:t>E. 8.6.3</w:t>
      </w:r>
    </w:p>
    <w:p>
      <w:r>
        <w:t>Was die Beschwerdeführer 1 und 2 dagegen einwenden, vermag die Tatsache der fehlenden Unabhängigkeit und Selbständigkeit nicht zu erschüttern. Die beiden Beschwerdeführer berufen sich darauf, dass die beiden Betriebe stets unabhängig gewesen seien, und führen hierfür als Beweise die eigene Tierverkehrsdatenbank (TVD)-Nr. und AHV-Abrechnung für Selbständigerwerbende, immer separat abgerechnete Futterzukäufe, einen eigenen landwirtschaftlichen Angestellten während über 17 Jahren sowie eigene Maschinen an (Beschwerdeschrift vom 6. Januar 2014). Die eigene TVD-Nr. war indessen lediglich Folge der stillschweigenden Anerkennung zweier Betriebe im Gebiet "C._______". Diese zu widerrufen ist der Kanton Luzern seit der Inkraftsetzung von Art. 30a Abs. 1 LBV am 1. Januar 2007 (AS 2006 2495) - wie in E. 6.4 hiervor ausgeführt - bei fehlender Erfüllung der Voraussetzungen für eine solche Betriebsanerkennung jederzeit ermächtigt. Der Kanton Luzern hat von dieser Ermächtigung mit der angefochtenen Verfügung rechtmässig Gebrauch gemacht, wie die vorstehenden Erwägungen E. 8.6.1-2 ergeben haben. Vom Zustand vor Erlass dieser zu Recht erlassenen Verfügung lässt sich entgegen der Ansicht der Beschwerdeführer 1 und 2 aufgrund von Art. 30a Abs. 1 LBV nichts ableiten. Dass der Beschwerdeführer 1 auf seiner eigenen TVD-Nr. beharrt (Eingabe vom 22. Januar 2014), ist unbeachtlich. Desgleichen die von den Beschwerdeführern 1 und 2 vorgebrachte stete Unabhängigkeit der beiden Betriebe, da diese Behauptung allein schon aufgrund des langjährigen Miteigentums der Beschwerdeführer 1 und 3 am Betriebsgut klarerweise sachverhaltswidrig ist. Im Übrigen fiel die Anstellung eines eigenen landwirtschaftlichen Mitarbeiters in die Jahre 1983 bis 2000 (vgl. Schreiben der Ausgleichskasse Luzern vom 31. Oktober 2013) und damit nicht in den vorliegend relevanten Zeitraum.</w:t>
      </w:r>
    </w:p>
    <w:p>
      <w:r>
        <w:rPr>
          <w:b/>
        </w:rPr>
        <w:t>E. 9</w:t>
      </w:r>
    </w:p>
    <w:p>
      <w:r>
        <w:t>Zusammenfassend ist festzuhalten, dass die beiden bislang stillschweigend anerkannten Betriebe BNr. '_______' und '_______', die auf der Liegenschaft "C._______", A._______, domiziliert sind, nicht mehr je als Betrieb im Sinne von Art. 6 LBV anerkannt werden können. Vielmehr ist das dortige landwirtschaftliche Unternehmen rückwirkend ab dem 1. Januar 2012 nur noch als ein einziger selbständiger Betrieb anzuerkennen, dessen Bewirtschaftung durch die Beschwerdeführer 1 und 3 erfolgt. Seitens der Vorinstanz liegt keine Verletzung von Bundesrecht vor. Die Beschwerde ist daher als unbegründet abzuweisen, soweit darauf einzutreten ist.</w:t>
      </w:r>
    </w:p>
    <w:p>
      <w:r>
        <w:rPr>
          <w:b/>
        </w:rPr>
        <w:t>E. 10.1</w:t>
      </w:r>
    </w:p>
    <w:p>
      <w:r>
        <w:t>Bei diesem Ausgang des Verfahrens sind die Verfahrenskosten den unterliegenden Beschwerdeführern aufzuerlegen (Art. 63 Abs. 1 VwVG sowie Art. 1 ff. des Reglements vom 21. Februar 2008 über die Kosten und Entschädigungen vor dem Bundesverwaltungsgericht [VGKE, SR 173.320.2]). Die Verfahrenskosten werden auf Fr. 6'000.- festgesetzt und betragen damit pro Beschwerdeführer Fr. 1'500.-. Die Beschwerdeführer 1, 3 und 4 haben einen Kostenvorschuss von je Fr. 2'000.- geleistet, der Beschwerdeführer 2 infolge seiner nachträglichen Konstitution als Beschwerdeführer hingegen keinen. Demzufolge ist nach Rechtskraft dieses Urteils den Beschwerdeführern 1, 3 und 4 der Betrag von je Fr. 500.- zurückzuerstatten und vom Beschwerdeführer 2 ein Verfahrenskostenanteil in Höhe von Fr. 1'500.- nachzufordern.</w:t>
      </w:r>
    </w:p>
    <w:p>
      <w:r>
        <w:rPr>
          <w:b/>
        </w:rPr>
        <w:t>E. 10.2</w:t>
      </w:r>
    </w:p>
    <w:p>
      <w:r>
        <w:t>Eine Parteientschädigung ist bei diesem Verfahrensausgang nicht zuzusprechen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