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B-538/2020 vom 28. März 2018</w:t>
      </w:r>
    </w:p>
    <w:p>
      <w:r>
        <w:t>Bundesverwaltungsgericht, 2018-03-28, FR</w:t>
      </w:r>
    </w:p>
    <w:p>
      <w:r>
        <w:rPr>
          <w:b/>
        </w:rPr>
        <w:t xml:space="preserve">Quelle: </w:t>
      </w:r>
      <w:r>
        <w:t>https://mcp.opencaselaw.ch/entscheid/bvger_B-538_2020_d20180328</w:t>
      </w:r>
    </w:p>
    <w:p>
      <w:r>
        <w:t>FR: TAF B-538/2020 du 28 mars 2018</w:t>
      </w:r>
    </w:p>
    <w:p>
      <w:r>
        <w:t>IT: TAF B-538/2020 del 28 marzo 2018</w:t>
      </w:r>
    </w:p>
    <w:p>
      <w:pPr>
        <w:pStyle w:val="Heading2"/>
      </w:pPr>
      <w:r>
        <w:t>Regeste</w:t>
      </w:r>
    </w:p>
    <w:p>
      <w:r>
        <w:t>Commerce ext&amp;eacute;rieur | demande de radiation de l'annexe 1 de l'ordonnance du 28 mars 2018 instituant des mesures à l'encontre du Venezuela (RS 946.231.178.5)</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X._______Sex: W DOB: (...)Justification: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 of gubernatorial elections in 2016, and the relocation of polling stations at short notice before gubernatorial elections in 2017.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ici que la CJUE, examinant en détail la situation de la recourante dans le cadre de ses activités au sein du CNE, a rejeté son recours par arrêt T-554/18 du 14 juillet 2021. L'autorité inférieure a en outre retenu qu'en juillet 2017, la recourante aurait été sanctionnée, avec d'autres personnes, par les États-Unis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 sm0132 ,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 reglements/ DORS-2017-204/TexteComplet.html&gt;,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25 de l'autorité). Conformément à la jurisprudence présentée ci-dessus, l'existence de sanctions prononcées par d'autres pays ne se révèle pas déterminante à elle seule ; elle ne dispense pas les autorités helvétiques de procéder, comme l'a d'ailleurs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l'Assemblée constituante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 www.letemps.ch/ 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 ameriques/article/2017/07/30/venezuela-election-d-une-assemblee-constituante-dans-un-climat-de-tension-extreme_5166587_3222.html&gt;, consulté le 04.04.2022), de Franceinter du 27 juillet 2017 (« Pourquoi le Venezuela est-il bloqué ? », &lt;https://www.franceinter.fr/monde/pourquoi-le-venezuela-est-il-bloque&gt;,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3.2.1.3</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3.2.1.4</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3.2.1.5</w:t>
      </w:r>
    </w:p>
    <w:p>
      <w:r>
        <w:t>En ce qui concerne l'implication personnelle de la recourante, l'autorité inférieure n'a pas fourni d'explications détaillées sur le lien entre cette dernière et les activités du CNE. Compte tenu cependant de sa qualité de membre jusqu'au 12 juin 2020, un tel lien apparaît comme évident. En cette qualité, la recourante disposait en effet d'un droit de vote au sein de cette institution ; or, les décisions au sein du CNE sont adoptées à la majorité simple des voix de l'ensemble de ses cinq membres de sorte qu'il est permis de constater que la recourante, en tant que membre du CNE, a participé, personnellement et de manière égale aux autres membres, aux activités de cette institution (cf. arrêt de la CJUE T-554/18 du 14 juillet 2021, par. 69 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du fait que la recourante n'occupe plus la fonction de membre directeur auprès du CNE depuis le 12 juin 2020, pris en compte dans la version actuelle de son inscription sur l'annexe 1 de l'O-Venezuela, il convient ici aussi encore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n'exerce certes plus, depuis le 12 juin 2020, la fonction de membre directeur auprès du CNE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la fin de ses fonctions au sein du CNE se révèle indépendante de la volonté de la recourante puisque décidée par le régime.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Son départ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le fait que la recourante n'exerce plus sa fonction de membre du CNE ne saurait, à ce stade, justifier sa radiation de l'annexe à l'O-Venezuela.</w:t>
      </w:r>
    </w:p>
    <w:p>
      <w:r>
        <w:rPr>
          <w:b/>
        </w:rPr>
        <w:t>E. 3.2.1.6</w:t>
      </w:r>
    </w:p>
    <w:p>
      <w:r>
        <w:t>Sur le vu de ce qui précède, il appert que, se fondant sur de nombreuses et diverses sources journalistiques, institutionnelles et étatiques, puis en les recoupant, l'autorité inférieure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T-554/18 du 14 juillet 2021, par. 75).</w:t>
      </w:r>
    </w:p>
    <w:p>
      <w:r>
        <w:rPr>
          <w:b/>
        </w:rPr>
        <w:t>E. 3.2.2.2</w:t>
      </w:r>
    </w:p>
    <w:p>
      <w:r>
        <w:t>En outre, la recourante se prévaut des mesures prises dans le cadre des élections. Elle soutient oeuvrer depuis des années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rectrice et membre du CNE - et le CNE avec elle - et membre de la JNE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w:t>
      </w:r>
    </w:p>
    <w:p>
      <w:r>
        <w:t>B-538/2020 Page 6 sanctionnées. Elle reproche en outre à l’autorité inférieure de ne pas avoir l’intention d’examiner les motifs invoqués mais de se fonder sur la prochaine décision de l’UE alors que la Suisse est un État souverain.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en ce sens : « Membre (rectrice) du Conseil électoral national (CNE) jusqu’au 12 juin 2020 et membre de la Commission électorale nationale (JNE). Responsable des activités du CNE qui ont porté atteinte à la démocratie au Venezuela et notamment contribué à la mise en place de l’Assemblée constituante illégitime et à la manipulation du processus électoral dans le cadre de l’annulation d’un scrutin révocatoire du président en 2016, de l’ajournement des élections de gouverneurs en 2016 et du déplacement de bureaux de vote à bref délai avant les élections de gouverneurs en 2017 ». J. En date du 5 janvier 2021, l’autorité inférieure a communiqué au tribunal de céans les modifications de l’inscription de la recourante à l’annexe 1 de l’O-Venezuela : « SSID: (…) Name: X._______ Sex: W DOB: (…)</w:t>
      </w:r>
    </w:p>
    <w:p>
      <w:r>
        <w:t>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 of gubernatorial elections in 2016, and the relocation of polling stations at short notice before gubernatorial elections in 2017.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w:t>
      </w:r>
    </w:p>
    <w:p>
      <w:r>
        <w:t>B-538/2020 Page 7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T-554/18 du 14 juillet 2021, la Cour de justice de l’UE (CJUE), par son Tribunal (première instance), a rejeté le recours formé par la recourante tendant à l’annulation de la Décision (PESC) 2018/901 et de la Décision (PESC) 2018/1656 ainsi que du règlement d’exécution (UE) 2018/899 du Conseil du 25 juin 2018 mettant en œuvre le règlement (UE) 2017/2063 concernant des mesures restrictives en raison de la situation au Venezuela (JO 2018, L 160 I, p. 5),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w:t>
      </w:r>
    </w:p>
    <w:p>
      <w:r>
        <w:t>B-538/2020 Page 8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w:t>
      </w:r>
    </w:p>
    <w:p>
      <w:r>
        <w:t>B-538/2020 Page 9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w:t>
      </w:r>
    </w:p>
    <w:p>
      <w:r>
        <w:t>B-538/2020 Page 10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w:t>
      </w:r>
    </w:p>
    <w:p>
      <w:r>
        <w:t>B-538/2020 Page 11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 Sex: W DOB: (…)</w:t>
      </w:r>
    </w:p>
    <w:p>
      <w:r>
        <w:t>Justification: Member (Rector) of the National Electoral Council (CNE) until 12 Jun 2020 and member of the National Electoral Board (JNE). Responsible for the CNE’sCNE’s activities which have undermined democracy in Venezuela, including facilitating the establishment of the illegitimate Constituent Assembly and manipulation of the electoral process in relation to a cancelled presidential recall election in 2016, postponement</w:t>
      </w:r>
    </w:p>
    <w:p>
      <w:r>
        <w:t>B-538/2020 Page 12 of gubernatorial elections in 2016, and the relocation of polling stations at short notice before gubernatorial elections in 2017. Modifications: Listed on 10 Jul 2018, amended on 7 Aug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2019/1171, annexe I, ch. 14, du 8 juillet 2019 (cf. supra A.c). Il sied de rappeler dans ce contexte ici que la CJUE, examinant en détail la situation de la recourante dans le cadre de ses activités au sein du CNE, a rejeté son recours par arrêt T-554/18 du 14 juillet 2021. L’autorité inférieure a en outre retenu qu’en juillet 2017, la recourante aurait été sanctionnée, avec d’autres personnes, par les États- Unis pour son rôle dans la violation de la démocratie et des droits de l’homme en rapport avec la création de l’Assemblée constituante ; elle a cité la motivation de l’inscription de la recourante par le gouvernement des États-Unis au 9 novembre 2017, renvoyant à un communiqué de presse du Département du Trésor des États-Unis de la même date (cf. &lt;https://home.treasury.gov/news/press-releases/sm0214&gt;, consulté le 04.04.2022, pièce 24 de l’autorité inférieure). À cet égard, il convient de relever que les mesures prononcées par les États-Unis à l’encontre de la recourante ne l’ont, ainsi que cela ressort du communiqué de presse précité, pas été en juillet 2017 (voir aussi Communiqué de presse du Département du Trésor des États-Unis du 26 juillet 2017, &lt;https://home.treasury.gov/news/press-releases/sm0132&gt;, consulté le 04.04.2022) après l’élection de l’Assemblée constituante comme l’a retenu l’autorité inférieure, mais à la suite des élections régionales du 15 octobre 2017. Cette imprécision est cependant sans importance dès lors que les circonstances entourant ces élections ont également servi de fondement à l’inscription de la recourante à l’annexe 1 de l’O-Venezuela de même que l’élection de juillet 2017 aussi a servi de fondement aux mesures étasuniennes. L’autorité inférieure a, par ailleurs, observé que le</w:t>
      </w:r>
    </w:p>
    <w:p>
      <w:r>
        <w:t>B-538/2020 Page 13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 signalé que, le 30 mars 2018, le gouvernement panaméen avait sanctionné la recourante pour avoir été considérée comme présentant un risque élevé de blanchiment de capitaux, de financement du terrorisme et de financement de la prolifération des armes de destruction massive (cf. page de Poderopedia consacrée à la recourante, actualisée le 25.06.2018, pièce 25 de l’autorité). Conformément à la jurisprudence présentée ci-dessus, l’existence de sanctions prononcées par d’autres pays ne se révèle pas déterminante à elle seule ; elle ne dispense pas les autorités helvétiques de procéder, comme l’a d’ailleurs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l’Assemblée constituante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w:t>
      </w:r>
    </w:p>
    <w:p>
      <w:r>
        <w:t>B-538/2020 Page 14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 www.letemps.ch/monde/president-nicolas-maduro-lance-processus- 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 ameriques/article/2017/07/30/venezuela-election-d-une-assemblee- constituante-dans-un-climat-de-tension-extreme_5166587_3222.html&gt;, consulté le 04.04.2022), de Franceinter du 27 juillet 2017 (« Pourquoi le Venezuela est-il bloqué ? », &lt;https://www.franceinter.fr/monde/pourquoi- le-venezuela-est-il-bloque&gt;, consulté le 04.04.2022) ou des Echos du 28 juillet 2017 (« Constituante : l'élection en trois questions », &lt;https://www.lesechos.fr/2017/07/constituante-lelection-en-trois- questions-157204&gt;, consulté le 04.04.2022). De plus, dans son communiqué du 2 août 2017 (cf. « Smartmatic Statement on the recent Constituent Assembly Election in Venezuela », pièce 6 de l’autorité</w:t>
      </w:r>
    </w:p>
    <w:p>
      <w:r>
        <w:t>B-538/2020 Page 15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 3.2.1.3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w:t>
      </w:r>
    </w:p>
    <w:p>
      <w:r>
        <w:t>B-538/2020 Page 16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 3.2.1.4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recourante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3.2.1.5 En ce qui concerne l’implication personnelle de la recourante, l’autorité inférieure n’a pas fourni d’explications détaillées sur le lien entre cette dernière et les activités du CNE. Compte tenu cependant de sa qualité de membre jusqu’au 12 juin 2020, un tel lien apparaît comme évident. En cette qualité, la recourante disposait en effet d’un droit de vote au sein de cette institution ; or, les décisions au sein du CNE sont adoptées à la majorité simple des voix de l’ensemble de ses cinq membres de sorte qu’il est permis de constater que la recourante, en tant que membre du CNE, a participé, personnellement et de manière égale aux autres membres, aux activités de cette institution (cf. arrêt de la CJUE T-554/18 du 14 juillet 2021, par. 69 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du fait que la</w:t>
      </w:r>
    </w:p>
    <w:p>
      <w:r>
        <w:t>B-538/2020 Page 17 recourante n’occupe plus la fonction de membre directeur auprès du CNE depuis le 12 juin 2020, pris en compte dans la version actuelle de son inscription sur l’annexe 1 de l’O-Venezuela, il convient ici aussi encore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n’exerce certes plus, depuis le 12 juin 2020, la fonction de membre directeur auprès du CNE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la fin de ses fonctions au sein du CNE se révèle indépendante de la volonté de la recourante puisque décidée par le régime. De plus, l’argument avancé par la recourante selon lequel il aurait suffi qu’elle travaille quelques jours pour le compte d’un organe étatique vénézuélien afin d’être l’objet de sanctions internationales fait fi du rôle qui a été le sien au cours des événements de 2017 et 2018 ainsi que de la persistance de la crise au Venezuela. Son départ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le fait que la recourante n’exerce plus sa fonction de membre du CNE ne saurait, à ce stade, justifier sa radiation de l’annexe à l’O-Venezuela.</w:t>
      </w:r>
    </w:p>
    <w:p>
      <w:r>
        <w:t>B-538/2020 Page 18 3.2.1.6 Sur le vu de ce qui précède, il appert que, se fondant sur de nombreuses et diverses sources journalistiques, institutionnelles et étatiques, puis en les recoupant, l’autorité inférieure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w:t>
      </w:r>
    </w:p>
    <w:p>
      <w:r>
        <w:t>B-538/2020 Page 19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T-554/18 du 14 juillet 2021, par. 75). 3.2.2.2 En outre, la recourante se prévaut des mesures prises dans le cadre des élections. Elle soutient œuvrer depuis des années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w:t>
      </w:r>
    </w:p>
    <w:p>
      <w:r>
        <w:t>B-538/2020 Page 20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w:t>
      </w:r>
    </w:p>
    <w:p>
      <w:r>
        <w:t>B-538/2020 Page 21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w:t>
      </w:r>
    </w:p>
    <w:p>
      <w:r>
        <w:t>B-538/2020 Page 22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w:t>
      </w:r>
    </w:p>
    <w:p>
      <w:r>
        <w:t>B-538/2020 Page 23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w:t>
      </w:r>
    </w:p>
    <w:p>
      <w:r>
        <w:t>B-538/2020 Page 24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w:t>
      </w:r>
    </w:p>
    <w:p>
      <w:r>
        <w:t>B-538/2020 Page 25 3.3 Il découle de ce qui précède que, mal fondés, les griefs de la recourante portant sur la constatation des faits et leur appréciation doivent être rejetés.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rectrice et membre du CNE – et le CNE avec elle – et membre de la JNE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w:t>
      </w:r>
    </w:p>
    <w:p>
      <w:r>
        <w:t>B-538/2020 Page 26 démocratiques au Venezuela, la partialité reconnue et la méthodologie défaillante de l’OEA en matière de surveillance électorale. Elle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w:t>
      </w:r>
    </w:p>
    <w:p>
      <w:r>
        <w:t>B-538/2020 Page 27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t>B-538/2020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