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B-538/2020 vom 14. April 2022</w:t>
      </w:r>
    </w:p>
    <w:p>
      <w:r>
        <w:t>Bundesverwaltungsgericht, 2022-04-14, FR</w:t>
      </w:r>
    </w:p>
    <w:p>
      <w:r>
        <w:rPr>
          <w:b/>
        </w:rPr>
        <w:t xml:space="preserve">Quelle: </w:t>
      </w:r>
      <w:r>
        <w:t>https://mcp.opencaselaw.ch/entscheid/bvger_B-538_2020</w:t>
      </w:r>
    </w:p>
    <w:p>
      <w:r>
        <w:t>FR: TAF B-538/2020 du 14 avril 2022</w:t>
      </w:r>
    </w:p>
    <w:p>
      <w:r>
        <w:t>IT: TAF B-538/2020 del 14 aprile 2022</w:t>
      </w:r>
    </w:p>
    <w:p>
      <w:pPr>
        <w:pStyle w:val="Heading2"/>
      </w:pPr>
      <w:r>
        <w:t>Regeste</w:t>
      </w:r>
    </w:p>
    <w:p>
      <w:r>
        <w:t>Commerce extérieur</w:t>
      </w:r>
    </w:p>
    <w:p>
      <w:pPr>
        <w:pStyle w:val="Heading2"/>
      </w:pPr>
      <w:r>
        <w:t>Erwägungen</w:t>
      </w:r>
    </w:p>
    <w:p>
      <w:r>
        <w:rPr>
          <w:b/>
        </w:rPr>
        <w:t>E. 1</w:t>
      </w:r>
    </w:p>
    <w:p>
      <w:r>
        <w:t>Le Tribunal examine d'office et librement la recevabilité des recours qui lui sont soumis (cf. ATAF 2007/6 consid. 1).</w:t>
      </w:r>
    </w:p>
    <w:p>
      <w:r>
        <w:rPr>
          <w:b/>
        </w:rPr>
        <w:t>E. 1.1</w:t>
      </w:r>
    </w:p>
    <w:p>
      <w:r>
        <w:t>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Le recours est ainsi recevable.</w:t>
      </w:r>
    </w:p>
    <w:p>
      <w:r>
        <w:rPr>
          <w:b/>
        </w:rPr>
        <w:t>E. 2</w:t>
      </w:r>
    </w:p>
    <w:p>
      <w:r>
        <w:t>L'O-Venezuela est fondée sur la LEmb. À teneur de l'art. 1 al. 1 de cette loi,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w:t>
      </w:r>
    </w:p>
    <w:p>
      <w:r>
        <w:rPr>
          <w:b/>
        </w:rPr>
        <w:t>E. 3</w:t>
      </w:r>
    </w:p>
    <w:p>
      <w:r>
        <w:t>La recourante se plaint d'une constatation inexacte et incomplète des faits pertinents. Elle s'en prend aux sources utilisées par l'autorité inférieure et à l'appréciation des preuves.</w:t>
      </w:r>
    </w:p>
    <w:p>
      <w:r>
        <w:rPr>
          <w:b/>
        </w:rPr>
        <w:t>E. 3.1.1</w:t>
      </w:r>
    </w:p>
    <w:p>
      <w:r>
        <w:t>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 Häner/ Bertschi, Verwaltungsverfahren und Verwaltungsrechtspflege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 17 consid. 3 ; arrêt du TAF B-5756/2014 du 18 mai 2017 consid. 3.3 non publié à l'ATAF 2017 IV/7 ; Zibung/ 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w:t>
      </w:r>
    </w:p>
    <w:p>
      <w:r>
        <w:rPr>
          <w:b/>
        </w:rPr>
        <w:t>E. 3.1.2</w:t>
      </w:r>
    </w:p>
    <w:p>
      <w:r>
        <w:t>En outre, les autorités suisses supportent le fardeau de la preuve des faits qui valent à la recourante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la recourante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w:t>
      </w:r>
    </w:p>
    <w:p>
      <w:r>
        <w:rPr>
          <w:b/>
        </w:rPr>
        <w:t>E. 3.1.3</w:t>
      </w:r>
    </w:p>
    <w:p>
      <w:r>
        <w:t>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 cependant être prises en compte dans ce cadre comme argument supplémentaire (cf. arrêt 2C_721/2012 consid. 5.3.6 non publié aux ATF 139 II 384).</w:t>
      </w:r>
    </w:p>
    <w:p>
      <w:r>
        <w:rPr>
          <w:b/>
        </w:rPr>
        <w:t>E. 3.2</w:t>
      </w:r>
    </w:p>
    <w:p>
      <w:r>
        <w:t>En l'espèce, il convient d'indiquer à titre de rappel que l'inscription relative à la recourante actuellement en vigueur à l'annexe 1 de l'O-Venezuela est la suivante : « SSID: (...) Name: X._______Sex: W DOB: (...)Justification: Member (Rector) of the National Electoral Council (CNE) until 12 Jun 2020 and member of the National Electoral Board (JNE). Responsible for the CNE'sCNE's activities which have undermined democracy in Venezuela, including facilitating the establishment of the illegitimate Constituent Assembly and manipulation of the electoral process in relation to a cancelled presidential recall election in 2016, postponement of gubernatorial elections in 2016, and the relocation of polling stations at short notice before gubernatorial elections in 2017. Modifications: Listed on 10 Jul 2018, amended on 7 Aug 2019, 27 Nov 2020 ». Compte tenu de la jurisprudence exposée ci-dessus, il convient dans un premier temps de déterminer si l'inscription du nom de la recourante sur l'annexe 1 de l'O-Venezuela repose sur des éléments établis à satisfaction compte tenu du degré requis de la vraisemblance prépondérante (cf. infra consid. 3.2.1). Le cas échéant, il siéra ensuite d'examiner si la recourante a apporté la contre-preuve nécessaire selon le même degré (cf. infra 3.2.2).</w:t>
      </w:r>
    </w:p>
    <w:p>
      <w:r>
        <w:rPr>
          <w:b/>
        </w:rPr>
        <w:t>E. 3.2.1.1</w:t>
      </w:r>
    </w:p>
    <w:p>
      <w:r>
        <w:t>À l'appui de sa décision, l'autorité inférieure s'est notamment référée aux sanctions prononcées par d'autres pays à l'encontre de la recourante. Elle a, en premier lieu, cité la motivation de sa désignation selon la Décision (PESC) 2019/1171, annexe I, ch. 14, du 8 juillet 2019 (cf. supra A.c). Il sied de rappeler dans ce contexte ici que la CJUE, examinant en détail la situation de la recourante dans le cadre de ses activités au sein du CNE, a rejeté son recours par arrêt T-554/18 du 14 juillet 2021. L'autorité inférieure a en outre retenu qu'en juillet 2017, la recourante aurait été sanctionnée, avec d'autres personnes, par les États-Unis pour son rôle dans la violation de la démocratie et des droits de l'homme en rapport avec la création de l'Assemblée constituante ; elle a cité la motivation de l'inscription de la recourante par le gouvernement des États-Unis au 9 novembre 2017, renvoyant à un communiqué de presse du Département du Trésor des États-Unis de la même date (cf. &lt;https://home.treasury.gov/news/press-releases/sm0214&gt;, consulté le 04.04.2022, pièce 24 de l'autorité inférieure). À cet égard, il convient de relever que les mesures prononcées par les États-Unis à l'encontre de la recourante ne l'ont, ainsi que cela ressort du communiqué de presse précité, pas été en juillet 2017 (voir aussi Communiqué de presse du Département du Trésor des États-Unis du 26 juillet 2017, &lt;https://home.treasury.gov/news/press-releases/ sm0132 , consulté le 04.04.2022) après l'élection de l'Assemblée constituante comme l'a retenu l'autorité inférieure, mais à la suite des élections régionales du 15 octobre 2017. Cette imprécision est cependant sans importance dès lors que les circonstances entourant ces élections ont également servi de fondement à l'inscription de la recourante à l'annexe 1 de l'O-Venezuela de même que l'élection de juillet 2017 aussi a servi de fondement aux mesures étasuniennes. L'autorité inférieure a, par ailleurs, observé que le Canada avait, en septembre 2017, sanctionné la recourante avec 40 responsables vénézuéliens auxquels on reconnaissait une culpabilité dans l'effondrement des acquis démocratiques, renvoyant à l'acte législatif correspondant (cf. Règlement sur les mesures économiques spéciales visant le Venezuela, &lt;https://lois-laws.justice.gc.ca/ fra/ reglements/ DORS-2017-204/TexteComplet.html&gt;, consulté le 04.04.2022) Elle a encore signalé que, le 30 mars 2018, le gouvernement panaméen avait sanctionné la recourante pour avoir été considérée comme présentant un risque élevé de blanchiment de capitaux, de financement du terrorisme et de financement de la prolifération des armes de destruction massive (cf. page de Poderopedia consacrée à la recourante, actualisée le 25.06.2018, pièce 25 de l'autorité). Conformément à la jurisprudence présentée ci-dessus, l'existence de sanctions prononcées par d'autres pays ne se révèle pas déterminante à elle seule ; elle ne dispense pas les autorités helvétiques de procéder, comme l'a d'ailleurs fait l'autorité inférieure, à leur propre administration des preuves et de les apprécier compte tenu de l'exigence de la vraisemblance prépondérante. Ces mesures apparaissent néanmoins comme un argument supplémentaire dès lors qu'il s'agit pour les États d'exercer une pression collective sur un sujet de droit international afin de l'amener à modifier son attitude dans le sens d'un plus grand respect du droit international public, en particulier des droits de l'homme (cf. supra consid. 2).</w:t>
      </w:r>
    </w:p>
    <w:p>
      <w:r>
        <w:rPr>
          <w:b/>
        </w:rPr>
        <w:t>E. 3.2.1.2</w:t>
      </w:r>
    </w:p>
    <w:p>
      <w:r>
        <w:t>De surcroît, dans le cadre de l'analyse qui lui incombait, l'autorité inférieure a en substance reproché à la recourante l'implication du CNE dans l'élection d'une Assemblée constituante illicite en juillet 2017, sa participation à une fraude dès décembre 2017 visant à assurer la réélection de Nicolás Maduro et ses liens étroits avec ce dernier. L'autorité inférieure a ainsi exposé que l'Organisation des États américains (OEA)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l'Assemblée constituante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&lt;https://www.bbc.com/news/world-latin-america-40704184&gt;, consulté le 04.04.2022 ; El Impulso, « Red Electoral Ciudadana : Las cuatro rectoras del CNE asestan golpe definitivo », 03.06.2017, pièce 5 de l'autorité inférieure ; Le Temps, « Le président Nicolas Maduro lance le processus controversé d'assemblée constituante », 24.05.2017, &lt;https:// www.letemps.ch/ monde/president-nicolas-maduro-lance-processus-controverse-dassemblee-constituante ,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 www.lemonde.fr/ ameriques/article/2017/07/30/venezuela-election-d-une-assemblee-constituante-dans-un-climat-de-tension-extreme_5166587_3222.html&gt;, consulté le 04.04.2022), de Franceinter du 27 juillet 2017 (« Pourquoi le Venezuela est-il bloqué ? », &lt;https://www.franceinter.fr/monde/pourquoi-le-venezuela-est-il-bloque&gt;, consulté le 04.04.2022) ou des Echos du 28 juillet 2017 (« Constituante : l'élection en trois questions », &lt;https://www.lesechos.fr/2017/07/constituante-lelection-en-trois-questions-157204&gt;, consulté le 04.04.2022). De plus, dans son communiqué du 2 août 2017 (cf. « Smartmatic Statement on the recent Constituent Assembly Election in Venezuela », pièce 6 de l'autorité inférieure), Smartmatic, société ayant fourni des services de technologie électorale et de soutien au Venezuela depuis 2004, a indiqué clairement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 hungry, their government holds a farcical election », 19.05 2018 ; rapport de l'OEA du 25 septembre 2017, pièce 9 de l'autorité inférieure ; communiqué de presse de l'OEA du 25 septembre 2017, pièce 10 de l'autorité inférieure).</w:t>
      </w:r>
    </w:p>
    <w:p>
      <w:r>
        <w:rPr>
          <w:b/>
        </w:rPr>
        <w:t>E. 3.2.1.3</w:t>
      </w:r>
    </w:p>
    <w:p>
      <w:r>
        <w:t>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Z._______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Z._______,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 l'Observatoire Electoral Vénézuélien (OEV), la délocalisation des bureaux de vote quelques jours avant les élections régionales, dénoncée par Z._______,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w:t>
      </w:r>
    </w:p>
    <w:p>
      <w:r>
        <w:rPr>
          <w:b/>
        </w:rPr>
        <w:t>E. 3.2.1.4</w:t>
      </w:r>
    </w:p>
    <w:p>
      <w:r>
        <w:t>Par ailleurs, l'autorité inférieure a retenu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 puissent pas participer aux élections de 2018 et ainsi assurer la réélection de Nicolás Maduro ; la présidente du CNE, a ainsi pu, le 21 mai 2018, annoncer ce dernier comme vainqueur des élections du 20 mai 2018, notamment en compagnie de la recourante (cf. article de Vicepresidencia, « Proclamado Nicolás Maduro como Presidente para el período 2019-2025 », 22.05.2018, pièce 16 de l'autorité inférieure ; communiqué du CNE, « Presidenta del CNE anunció cómputo oficial de Elecciones 2018 », 21.05.2018, pièce 17 de l'autorité inférieure).</w:t>
      </w:r>
    </w:p>
    <w:p>
      <w:r>
        <w:rPr>
          <w:b/>
        </w:rPr>
        <w:t>E. 3.2.1.5</w:t>
      </w:r>
    </w:p>
    <w:p>
      <w:r>
        <w:t>En ce qui concerne l'implication personnelle de la recourante, l'autorité inférieure n'a pas fourni d'explications détaillées sur le lien entre cette dernière et les activités du CNE. Compte tenu cependant de sa qualité de membre jusqu'au 12 juin 2020, un tel lien apparaît comme évident. En cette qualité, la recourante disposait en effet d'un droit de vote au sein de cette institution ; or, les décisions au sein du CNE sont adoptées à la majorité simple des voix de l'ensemble de ses cinq membres de sorte qu'il est permis de constater que la recourante, en tant que membre du CNE, a participé, personnellement et de manière égale aux autres membres, aux activités de cette institution (cf. arrêt de la CJUE T-554/18 du 14 juillet 2021, par. 69 s.). Qui plus est, il appert que la recourante n'a jamais allégué de faits de nature à démontrer qu'elle aurait pris ses distances par rapport au CNE, qu'elle aurait émis des critiques sur les actions de ce dernier, qu'elle se serait opposée publiquement à ses décisions ou encore qu'elle aurait posé un regard critique sur les irrégularités présentées ci-dessus. S'agissant encore du fait que la recourante n'occupe plus la fonction de membre directeur auprès du CNE depuis le 12 juin 2020, pris en compte dans la version actuelle de son inscription sur l'annexe 1 de l'O-Venezuela, il convient ici aussi encore de rappeler que la finalité des mesures consiste à exercer une pression collective sur un sujet de droit international afin de l'amener à modifier son attitude dans le sens d'un plus grand respect du droit international public, en particulier des droits de l'homme. Or, sur ce point, il faut bien reconnaître que la situation de crise politique au Venezuela persiste. Partant, les mesures visant à promouvoir la démocratie, l'État de droit et les droits de l'homme demeurent justifiées. Si la recourante n'exerce certes plus, depuis le 12 juin 2020, la fonction de membre directeur auprès du CNE lui ayant valu l'inscription de son nom sur l'annexe 1 de l'O-Venezuela, elle n'en demeure pas moins, comme le relève à juste titre l'autorité inférieure, responsable des activités du CNE qui ont porté atteinte à la démocratie au Venezuela, pour avoir notamment contribué à la mise en place de l'Assemblée constituante illégitime et à la manipulation du processus électoral. De plus, elle n'a à aucun moment exprimé une volonté propre de s'écarter du CNE. Ainsi que le souligne l'autorité inférieure, aucune preuve n'a été fournie que la recourante aurait renoncé aux actions pour lesquelles elle a été inscrite sur la liste ou qu'elle se serait distanciée des actions, politiques ou activités portant atteinte à la démocratie ou à l'État de droit ou d'autres personnes inscrites sur la liste qui sont responsables de ces actions, politiques ou activités. Au contraire, la fin de ses fonctions au sein du CNE se révèle indépendante de la volonté de la recourante puisque décidée par le régime. De plus, l'argument avancé par la recourante selon lequel il aurait suffi qu'elle travaille quelques jours pour le compte d'un organe étatique vénézuélien afin d'être l'objet de sanctions internationales fait fi du rôle qui a été le sien au cours des événements de 2017 et 2018 ainsi que de la persistance de la crise au Venezuela. Son départ se présente certes comme un élément susceptible de contribuer à la constitution d'un CNE indépendant. Cependant, on ne saurait à l'évidence admettre qu'il suffirait à une personne dont le nom figure sur la liste de renoncer à une fonction ou d'en être écartée pour aussitôt voir les mesures à son encontre annulées. Dans ces circonstances, il convient d'admettre avec l'autorité inférieure que l'inscription de la recourante, laquelle demeure proche du régime en place et maintient son soutien à ce dernier, continue de se justifier et que son contenu répond à l'exigence de vraisemblance prépondérante. Partant, le fait que la recourante n'exerce plus sa fonction de membre du CNE ne saurait, à ce stade, justifier sa radiation de l'annexe à l'O-Venezuela.</w:t>
      </w:r>
    </w:p>
    <w:p>
      <w:r>
        <w:rPr>
          <w:b/>
        </w:rPr>
        <w:t>E. 3.2.1.6</w:t>
      </w:r>
    </w:p>
    <w:p>
      <w:r>
        <w:t>Sur le vu de ce qui précède, il appert que, se fondant sur de nombreuses et diverses sources journalistiques, institutionnelles et étatiques, puis en les recoupant, l'autorité inférieure n'a pas violé le droit fédéral en matière d'établissement des faits. Par ailleurs, l'analyse de ces sources, lesquelles ont en outre été complétées ci-dessus par diverses autres, permet - sous réserve de l'éventuelle contre-preuve apportée par la recourante qu'il conviendra d'examiner ci-après - de considérer qu'il existe un faisceau d'indices suffisants pour tenir pour établis avec le degré de la vraisemblance prépondérante requis les faits présentés dans la décision entreprise en lien avec les élections de l'Assemblée constituante du 30 juillet 2017, les élections régionales du 15 octobre 2017 et les élections présidentielles du 20 mai 2018. De plus, ces sources décrivent de manière suffisamment détaillée en quoi les activités du CNE ont porté atteinte à la démocratie et à l'État de droit au Venezuela et ont largement contribué à la dégradation des acquis démocratiques. Dans ces circonstances, l'implication du CNE ainsi que celle de la recourante dans les atteintes à la démocratie et à l'État de droit constatées au Venezuela en 2017 et 2018, reposant sur un faisceau d'indices suffisant, se révèlent établies avec le degré requis de la vraisemblance prépondérante.</w:t>
      </w:r>
    </w:p>
    <w:p>
      <w:r>
        <w:rPr>
          <w:b/>
        </w:rPr>
        <w:t>E. 3.2.2</w:t>
      </w:r>
    </w:p>
    <w:p>
      <w:r>
        <w:t>Il sied à ce stade de se pencher sur les contre-arguments présentés par la recourante afin de déterminer si, comme elle le soutient, ils apparaissent suffisants à ébranler les faits établis par l'autorité inférieure.</w:t>
      </w:r>
    </w:p>
    <w:p>
      <w:r>
        <w:rPr>
          <w:b/>
        </w:rPr>
        <w:t>E. 3.2.2.1</w:t>
      </w:r>
    </w:p>
    <w:p>
      <w:r>
        <w:t>Dans son recours, la recourante se prévaut tout d'abord de diverses dispositions de la Constitution de la République Bolivarienne du Venezuela ainsi que de la Ley Orgánica del Poder Electoral (loi organique sur le pouvoir électoral) afin de démontrer la portée de la mission du CNE. Elle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La recourante en tire que le pouvoir électoral est exercé de manière indépendante par le CNE, en sa qualité d'organe dirigeant, ainsi que par les entités qui lui sont subordonnées. L'autorité inférieure relève à juste titre que la recourante,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à la recourante. Dans son arrêt du 14 juillet 2021 la concernant, la CJUE a d'ailleurs également noté que la question qui se posait n'était pas de savoir si les textes en vigueur organisaient l'indépendance du CNE ou de ses membres ; bien que la Constitution ne puisse être ignorée, la question que posaient les motifs des actes attaqués était plutôt de savoir si, dans les faits, il était établi que, dans l'exercice de ses fonctions au sein du CNE, la recourante avait porté atteinte à la démocratie au Venezuela (cf. arrêt de la CJUE T-554/18 du 14 juillet 2021, par. 75).</w:t>
      </w:r>
    </w:p>
    <w:p>
      <w:r>
        <w:rPr>
          <w:b/>
        </w:rPr>
        <w:t>E. 3.2.2.2</w:t>
      </w:r>
    </w:p>
    <w:p>
      <w:r>
        <w:t>En outre, la recourante se prévaut des mesures prises dans le cadre des élections. Elle soutient oeuvrer depuis des années au sein du CNE pour renforcer la transparence des élections au Venezuela et le pouvoir du vote par une meilleure accessibilité des citoyens aux bureaux de vote. Elle explique également avoir toujours activement défendu le droit de vote des citoyens, notamment par l'adoption de mesures visant à améliorer la transparence des élections, la sécurisation des installations automatisées ou encore l'accessibilité aux bureaux de vote par des personnes isolées des villes. Elle ajoute que son activité au sein du CNE participe précisément à renforcer la démocratie au Venezuela, indépendamment des mesures prises par le pouvoir exécutif. Dans ses remarques du 25 mai 2020, la recourante estime de plus que, contrairement à ce que soutient l'autorité inférieure, aucune évidence ne ressort des éléments au dossier, la situation politique actuelle du Venezuela devant au contraire être qualifiée de complexe. Elle considère que l'autorité inférieure a par ailleurs procédé à une analyse lacunaire des faits en tant qu'elle a laissé de côté divers facteurs, notamment d'ordre politique et géopolitique, pourtant déterminants pour juger de la présente affaire. À cet égard, elle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elle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a plusieurs reprises dans un lieu où elles ne sont pas enregistrées, obligation pour tous les fonctionnaires du CNE d'informer ce dernier de chaque entrée d'électeur afin de vérifier sa situation et sa provenance). La recourante déclare que chacune des mesures prises par le CNE s'inscrivait dans le mandat légal décrit par la Constitution vénézuélienne ainsi que la Ley Orgánica del Poder Electoral. Elle relève que, dans le cadre de sa mission de prévention et de sécurité, le CNE a identifié pas moins de 76 municipalités où des situations de violence étaient apparues par le passé, avec les risques que cela comporte pour l'intégrité du suffrage ; elle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Elle souligne également que le CNE s'est doté d'un système d'identification biométrique de chaque électeur avant l'enregistrement de son vote. Elle reproche à l'autorité inférieure de ne pas avoir, dans le cadre de son analyse de sa responsabilité dans l'élection de Nicolás Maduro, tenu compte de ces éléments permettant d'étayer ses explications selon lesquelles le CNE a effectivement exécuté sa mission avec sérieux, dans le seul but de garantir une large participation démocratique aux élections présidentielles vénézuéliennes. Elle estime avoir toujours agi dans le cadre de ses fonctions, en exerçant un pouvoir parfaitement indépendant du pouvoir exécutif et s'être constamment attelée à prendre les mesures nécessaires au renforcement de la démocratie dans son pays.</w:t>
      </w:r>
    </w:p>
    <w:p>
      <w:r>
        <w:rPr>
          <w:b/>
        </w:rPr>
        <w:t>E. 3.2.2.3</w:t>
      </w:r>
    </w:p>
    <w:p>
      <w:r>
        <w:t>Sur ces éléments, il convient de reconnaître avec la recourante que chacune des mesures prises par le CNE dont elle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de mesures pour les élections de 2017 comme le fait la recourante,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la recourante ne conteste pas les constats présentés dans les articles de presse retenus par l'autorité inférieure. Les qualifiant d'« incidents isolés » et de « dérapages isolés », elle reconnaît au contraire leur existence tout en minimisant leur gravité. Or, dès lors qu'ils sont précisément liés au déroulement de scrutins et touchent ainsi aux droits démocratiques, la recourante ne peut manifestement ni soutenir qu'ils seraient parfaitement indépendants de l'action du CNE ni qu'il ne s'agirait que d'incidents ou de dérapages isolés.</w:t>
      </w:r>
    </w:p>
    <w:p>
      <w:r>
        <w:rPr>
          <w:b/>
        </w:rPr>
        <w:t>E. 3.2.2.4</w:t>
      </w:r>
    </w:p>
    <w:p>
      <w:r>
        <w:t>Au demeurant, à l'appui de ses allégations sur le bon fonctionnement du CNE, la recourante se borne à produire un courrier de Y._______, secrétaire général de l'OEA, daté du 28 juillet 2015, indiquant n'avoir « aucun doute quant au bon fonctionnement du système électoral du Venezuela ainsi que de ses composantes, à savoir des règles jusqu'aux modes de contrôle, etc. ». Or, il faut bien reconnaître, d'une part, que les efforts allégués, même s'ils devaient être avérés, ne sont pas de nature à réfuter les faits retenus par l'autorité inférieure. Lesdits efforts d'un côté n'empêchent pas la commission des actes reprochés de l'autre. D'autre part, comme l'a à juste titre relevé l'autorité inférieure, le courrier auquel se réfère la recourante s'avère largement antérieur aux faits reprochés. Dans ces conditions, il ne saurait se révéler déterminant. Il ne manque de surcroît pas d'étonner que la recourante fonde son argument sur un seul courrier de Y._______ dont elle conteste pourtant fermement la crédibilité et l'impartialité lorsque l'autorité inférieure s'appuie elle-même sur ses rapports et communiqués de presse. En effet, la recourante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elle avance que le prénommé ne dispose que d'un pouvoir de proposition auprès de l'OEA ; or, en dépit d'une analyse détaillée et soigneuse, les organes décisionnels de l'OEA n'auraient au jour du dépôt du recours donné aucune suite aux rapports. Elle estime que ces reproches adressés aux responsables du CNE ne lient dès lors que le secrétaire général de l'OEA, dont la partialité et la subjectivité ont été vivement critiquées ensuite d'une conférence de presse du 15 septembre 2018. Elle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la recourante s'en prend uniquement à la personne de l'auteur des rapports et communiqués, soit le secrétaire général de l'OEA ; elle allègue mais ne développe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 l'OEA vise uniquement à l'établissement de faits. Aussi, la personnalité de l'auteur importe d'autant moins que ni ses conclusions ni son opinion personnelle sur la situation au Venezuela ne s'avèrent pertinentes. L'autorité inférieure ne peut dès lors se voir reprocher d'avoir omis à tort de constater les faits relatifs à l'impartialité contestée du secrétaire général de l'OEA ni d'avoir pris en compte les documents en émanant dans l'analyse globale de l'ensemble des sources à sa disposition.</w:t>
      </w:r>
    </w:p>
    <w:p>
      <w:r>
        <w:rPr>
          <w:b/>
        </w:rPr>
        <w:t>E. 3.2.2.5</w:t>
      </w:r>
    </w:p>
    <w:p>
      <w:r>
        <w:t>En outre, la recourante estime que fonder la décision sur des faits établis par l'OEA revient à ignorer la nature particulièrement controversée de ladite organisation dont les méthodes font régulièrement l'objet de vives critiques. Elle expose que l'OEA, dont le siège se situe à Washington, est notamment connue pour avoir expulsé Cuba de l'Organisation de 1962 à 2009, sous l'impulsion des États-Unis ; si son financement est opéré, en théorie, par les États membres sous la forme de quotes-parts, les États-Unis financent toutefois, en pratique, près de 60% de son budget annuel. La recourante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La recourante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de la recourante, l'étude du MIT démontre que les conclusions de l'OEA ne reposent sur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La recourante explique en outre qu'une étude publiée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Elle déclare que ces mêmes méthodes et critères ont pourtant été appliqués par l'OEA contre le CNE dans l'établissement de ses rapports relatifs aux élections vénézuéliennes, dont les conclusions furent reprises mutatis mutandis dans le prononcé des sanctions internationales contre les membres du CNE. La recourante cite également le rapport de l'OEA relatif au premier tour des élections présidentielles haïtiennes de 2011, qui recommandait une modification du résultat, avant qu'il ne soit démontré que ledit rapport présentait de graves lacunes au niveau méthodologique et statistique au point de se révéler arbitraire, pour ne pas dire anti-démocratique. La recourante conclut de son exposé que le Tribunal administratif fédéral ne saurait accorder de valeur probante aux rapports de l'OEA entachés de partialité et d'erreurs statistiques et factuelles. Il convient de relever sur ce point que la recourante fonde son argument sur des analyses de rapports sans lien aucun avec les élections au Venezuela et sans aucunement les étayer s'agissant de ceux relatifs à ce pays. Quoi qu'il en soit, elle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la recourante a en réalité reconnu ces faits même si elle en conteste la gravité.</w:t>
      </w:r>
    </w:p>
    <w:p>
      <w:r>
        <w:rPr>
          <w:b/>
        </w:rPr>
        <w:t>E. 3.2.2.6</w:t>
      </w:r>
    </w:p>
    <w:p>
      <w:r>
        <w:t>Quant au refus par le CNE d'un pilotage électoral de l'OEA en qualité d'observateur dont se prévaudrait l'autorité inférieure pour conclure à l'aveu d'une pratique électorale irrégulière, la recourante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La recourante déclare que les résultats électoraux de ces États n'ont donné lieu à aucune controverse, ni aucune sanction internationale, en dépit du refus de pilotage de l'OEA. Elle en tire que le refus de la présence d'observateurs de l'OEA lors d'un processus électoral ne saurait être qualifié de violation des droits démocratiques d'un État, une telle décision témoignant davantage de la méfiance suscitée par cette organisation que de l'irrégularité de l'élection visée. Elle relève en outre que l'OEA n'était pas davantage présente en 2015, lors des élections parlementaires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 transparence des scrutins alors que le déroulement de ceux-ci se trouve déjà remis en cause. Qui plus est, force est de constater que les critiques à l'encontre du CNE ne se limitent de loin pas à celle-ci</w:t>
      </w:r>
    </w:p>
    <w:p>
      <w:r>
        <w:rPr>
          <w:b/>
        </w:rPr>
        <w:t>E. 3.2.2.7</w:t>
      </w:r>
    </w:p>
    <w:p>
      <w:r>
        <w:t>Par ailleurs et d'une manière plus générale, il appert que la recourante n'apporte en fin de compte aucun élément concret susceptible de mettre en cause le contenu des pièces retenues par l'autorité inférieure à la base de sa décision. S'en prenant aux documents émanant de l'OEA, elle ne dit pas un mot sur les autres sources citées par l'autorité inférieure, si ce n'est pour indiquer que les événements en cause ne se présentent que comme des incidents ou des dérapages isolés. Nonobstant l'importante couverture médiatique de la situation au Venezuela, elle ne produit en outre elle-même aucun document traitant spécifiquement des faits incriminés. Au contraire, force est en substance de constater que la recourante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la recourante n'aborde à aucun moment le fond du motif d'inscription lui-même, à savoir le rôle du CNE dans les atteintes aux droits démocratiques au Venezuela. Elle n'expose pas que le CNE ou elle-même auraient posé un regard critique sur les irrégularités. Elle ne tente pas même de démontrer qu'elle se serait elle-même, par des actes concluants, distanciée du CNE. Elle ne s'est notamment jamais opposée publiquement aux décisions de ce dernier.</w:t>
      </w:r>
    </w:p>
    <w:p>
      <w:r>
        <w:rPr>
          <w:b/>
        </w:rPr>
        <w:t>E. 3.2.2.8</w:t>
      </w:r>
    </w:p>
    <w:p>
      <w:r>
        <w:t>Compte tenu de ces éléments, force est de constater que la recourante a échoué à apporter la contre-preuve des faits établis par l'autorité inférieure avec vraisemblance prépondérante.</w:t>
      </w:r>
    </w:p>
    <w:p>
      <w:r>
        <w:rPr>
          <w:b/>
        </w:rPr>
        <w:t>E. 3.3</w:t>
      </w:r>
    </w:p>
    <w:p>
      <w:r>
        <w:t>Il découle de ce qui précède que, mal fondés, les griefs de la recourante portant sur la constatation des faits et leur appréciation doivent être rejetés.</w:t>
      </w:r>
    </w:p>
    <w:p>
      <w:r>
        <w:rPr>
          <w:b/>
        </w:rPr>
        <w:t>E. 4</w:t>
      </w:r>
    </w:p>
    <w:p>
      <w:r>
        <w:t>La recourante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elle estime que la tenue d'une procédure devant l'autorité inférieure vise à pallier ces carences, par la conduite d'une instruction plus complète. Or, elle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 aucune suite à ce jour. Elle en déduit que l'autorité inférieure aurait dû conclure à la radiation de son nom de l'annexe 1 de l'O-Venezuela. Dans sa réponse, l'autorité inférieure qualifie d'inexacte l'affirmation de la recourante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la recourante ; quand bien même elles le seraient, l'ensemble des preuves apportées par le DEFR permettent de conclure que la rectrice et membre du CNE - et le CNE avec elle - et membre de la JNE a de toute évidence porté atteinte aux droits démocratiques au Venezuela. Elle en déduit que le degré de vraisemblance prépondérante requis par le Tribunal administratif fédéral est atteint, voire dépassé. Dans ses remarques du 25 mai 2020, la recourante met à nouveau en avant les mesures prises par le CNE pour favoriser le bon déroulement du processus démocratique et de garantir des élections libres et démocratiques au Venezuela, la partialité reconnue et la méthodologie défaillante de l'OEA en matière de surveillance électorale. Elle en déduit que la décision du DEFR refusant de supprimer son nom de l'annexe à l'O-Venezuela doit être qualifiée d'inopportune, ce d'autant plus au regard de la gravité des sanctions prononcées.</w:t>
      </w:r>
    </w:p>
    <w:p>
      <w:r>
        <w:rPr>
          <w:b/>
        </w:rPr>
        <w:t>E. 4.1</w:t>
      </w:r>
    </w:p>
    <w:p>
      <w:r>
        <w:t>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 Poltier, Droit administratif, vol. II, 3e éd. 2011, p. 797 s. ; Thierry Tanquerel, Manuel de droit administratif, 2ème éd. 2018, n° 892 p. 316 ; arrêt du TAF B-6455/2008 du 31 juillet 2009 consid. 8). Lorsque ce grief est soulevé, l'autorité supérieure ne vérifie pas si des normes juridiques ont été violées, mais s'assure que la décision en cause est bien la meilleure que l'autorité inférieure pouvait prendre (cf. Moor/ 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w:t>
      </w:r>
    </w:p>
    <w:p>
      <w:r>
        <w:rPr>
          <w:b/>
        </w:rPr>
        <w:t>E. 4.2</w:t>
      </w:r>
    </w:p>
    <w:p>
      <w:r>
        <w:t>En l'espèce, il sied en premier lieu de rappeler que la LEmb tend à la mise en oeuvre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la recourante fonde son grief sur les mêmes critiques que celles déjà examinées au considérant précédent. Or, il en ressort que le rôle du CNE ainsi que celui de la recourante dans les dégradations des droits démocratiques au Venezuela ont été établis au degré de la vraisemblance prépondérante requis après recoupement de nombreuses sources et non pas exclusivement, comme le soutient la recourante, sur la base des seuls rapports de l'OEA. Tenant compte des considérations politiques aussi bien que de la situation de la recourante, le tribunal de céans, faisant preuve de la retenue qui s'impose, ne peut qu'admettre que la décision entreprise se présente comme la meilleure que l'autorité inférieure - laquelle a examiné les éléments essentiels et procédé aux éclaircissements requis - pouvait prendre.</w:t>
      </w:r>
    </w:p>
    <w:p>
      <w:r>
        <w:rPr>
          <w:b/>
        </w:rPr>
        <w:t>E. 4.3</w:t>
      </w:r>
    </w:p>
    <w:p>
      <w:r>
        <w:t>Sur le vu de ce qui précède, force est de constater que la décision entreprise ne saurait manifestement être qualifiée d'inopportune. Partant, mal fondé, le grief de la recourante doit être rejeté.</w:t>
      </w:r>
    </w:p>
    <w:p>
      <w:r>
        <w:rPr>
          <w:b/>
        </w:rPr>
        <w:t>E. 5</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4'000 francs, doivent être intégralement mis à sa charge. Ils seront compensés par l'avance de frais de 4'000 francs versée par la recourante le 7 février 2020 dès l'entrée en force du présent arrêt. Vu l'issue de la procédure, la recourante n'a pas droit à des dépens (art. 64 PA).</w:t>
      </w:r>
    </w:p>
    <w:p>
      <w:r>
        <w:rPr>
          <w:b/>
        </w:rPr>
        <w:t>E. 14</w:t>
      </w:r>
    </w:p>
    <w:p>
      <w:r>
        <w:t>novembre 2020, elle avance qu’une éventuelle modification ou radiation de l’inscription de la recourante sera selon toute vraisemblance effectuée au plus tard à cette date. Par souci de cohérence avec l’UE, l’autorité inférieure propose d’attendre la décision de celle-ci concernant l’inscription de la recourante puis de lui impartir un nouveau délai pour prendre position sur la base des faits connus à ce moment-là. H. Par courrier du 2 octobre 2020, la recourante constate que les explications et pièces fournies à l’appui de ses déterminations du 27 juillet 2020 ne sont pas formellement contestées. Elle estime que cela doit déjà entraîner l’admission de son recours puisqu’il découle des observations de l’autorité inférieure qu’elle n’entend pas, à ce stade, modifier la liste des personnes</w:t>
      </w:r>
    </w:p>
    <w:p>
      <w:r>
        <w:t>B-538/2020 Page 6 sanctionnées. Elle reproche en outre à l’autorité inférieure de ne pas avoir l’intention d’examiner les motifs invoqués mais de se fonder sur la prochaine décision de l’UE alors que la Suisse est un État souverain. I. Par Décision (PESC) 2020/1700 du 12 novembre 2020 modifiant la décision (PESC) 2017/2074 concernant des mesures restrictives en raison de la situation au Venezuela, le Conseil de l’UE a non seulement prorogé la Décision (PESC) 2017/2074 du Conseil du 13 novembre 2017 concernant des mesures restrictives en raison de la situation au Venezuela (cf. supra A.a) mais également mis à jour l’inscription relative à la recourante en ce sens : « Membre (rectrice) du Conseil électoral national (CNE) jusqu’au 12 juin 2020 et membre de la Commission électorale nationale (JNE). Responsable des activités du CNE qui ont porté atteinte à la démocratie au Venezuela et notamment contribué à la mise en place de l’Assemblée constituante illégitime et à la manipulation du processus électoral dans le cadre de l’annulation d’un scrutin révocatoire du président en 2016, de l’ajournement des élections de gouverneurs en 2016 et du déplacement de bureaux de vote à bref délai avant les élections de gouverneurs en 2017 ». J. En date du 5 janvier 2021, l’autorité inférieure a communiqué au tribunal de céans les modifications de l’inscription de la recourante à l’annexe 1 de l’O-Venezuela : « SSID: (…) Name: X._______ Sex: W DOB: (…)</w:t>
      </w:r>
    </w:p>
    <w:p>
      <w:r>
        <w:t>Justification: Member (Rector) of the National Electoral Council (CNE) until 12 Jun 2020 and member of the National Electoral Board (JNE). Responsible for the CNE’sCNE’s activities which have undermined democracy in Venezuela, including facilitating the establishment of the illegitimate Constituent Assembly and manipulation of the electoral process in relation to a cancelled presidential recall election in 2016, postponement of gubernatorial elections in 2016, and the relocation of polling stations at short notice before gubernatorial elections in 2017. Modifications: Listed on 10 Jul 2018, amended on 7 Aug 2019, 27 Nov 2020 ». K. Dans sa prise de position du 5 février 2021, l’autorité inférieure se réfère à la jurisprudence de la Cour européenne des droits de l’homme selon laquelle les autorités judiciaires n’ont pas à se prononcer sur le bien-fondé</w:t>
      </w:r>
    </w:p>
    <w:p>
      <w:r>
        <w:t>B-538/2020 Page 7 des mesures de sanction décidées par l’ONU mais uniquement à s’assurer de l’absence de caractère arbitraire de l’inscription avant de les exécuter, déclarant que cette jurisprudence est applicable par analogie aux sanctions décidées initialement par l’UE. Par ailleurs, elle considère que le fait qu’entre-temps la recourante n’occupe plus le poste en cause ne change rien au fait qu’elle endosse la responsabilité d’avoir porté atteinte à la démocratie lorsqu’elle l’occupait ; de plus, aucune preuve n’a été fournie que la recourante aurait renoncé aux actions ayant motivé son inscription sur la liste, ou qu’elle se serait distanciée des actions, politiques ou activités portant atteinte à la démocratie ou à l’État de droit ou d’autres personnes inscrites responsables de ces actions, politiques ou activités. L’autorité inférieure en déduit que le maintien de l’inscription de la recourante se justifie toujours. L. Dans un courrier daté du 12 mars 2021, la recourante considère que les preuves sur lesquelles repose la décision de l’autorité inférieure ont manifestement été ébranlées par ses griefs de sorte que cette dernière aurait alors dû présenter la preuve positive de la nécessité de l’inscrire à l’annexe 1 de l’O-Venezuela. En outre, elle conteste la position de l’autorité inférieure selon laquelle le fait qu’elle n’occupe plus son poste au sein de la CNE ne change rien. M. Par arrêt T-554/18 du 14 juillet 2021, la Cour de justice de l’UE (CJUE), par son Tribunal (première instance), a rejeté le recours formé par la recourante tendant à l’annulation de la Décision (PESC) 2018/901 et de la Décision (PESC) 2018/1656 ainsi que du règlement d’exécution (UE) 2018/899 du Conseil du 25 juin 2018 mettant en œuvre le règlement (UE) 2017/2063 concernant des mesures restrictives en raison de la situation au Venezuela (JO 2018, L 160 I, p. 5), et du règlement d’exécution (UE) 2018/1653 du Conseil du 6 novembre 2018 mettant en œuvre le règlement (UE) 2017/2063 concernant des mesures restrictives en raison de la situation au Venezuela (JO 2018, L 276, p. 1) en ce que ces actes concernaient la recourante. Les arguments avancés de part et d’autre au cours de la présente procédure seront repris plus loin dans la mesure où cela se révèle nécessaire.</w:t>
      </w:r>
    </w:p>
    <w:p>
      <w:r>
        <w:t>B-538/2020 Page 8 Droit : 1. Le Tribunal examine d’office et librement la recevabilité des recours qui lui sont soumis (cf. ATAF 2007/6 consid. 1). 1.1 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 1.2 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 1.3 Les dispositions relatives au délai de recours, à la forme et au contenu du mémoire de recours ainsi qu’au paiement de l’avance de frais (art. 50 al. 1, 52 al. 1 et 63 al. 4 PA) sont en outre respectées. 1.4 Le recours est ainsi recevable. 2. L’O-Venezuela est fondée sur la LEmb. À teneur de l’art. 1 al. 1 de cette loi,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w:t>
      </w:r>
    </w:p>
    <w:p>
      <w:r>
        <w:t>B-538/2020 Page 9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 3. La recourante se plaint d’une constatation inexacte et incomplète des faits pertinents. Elle s’en prend aux sources utilisées par l’autorité inférieure et à l’appréciation des preuves. 3.1 3.1.1 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 pflege des Bundes, 3ème éd. 2013, n° 1043 et la réf. cit.) ; c’est également</w:t>
      </w:r>
    </w:p>
    <w:p>
      <w:r>
        <w:t>B-538/2020 Page 10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w:t>
      </w:r>
    </w:p>
    <w:p>
      <w:r>
        <w:rPr>
          <w:b/>
        </w:rPr>
        <w:t>E. 17</w:t>
      </w:r>
    </w:p>
    <w:p>
      <w:r>
        <w:t>consid. 3 ; arrêt du TAF B-5756/2014 du 18 mai 2017 consid. 3.3 non publié à l’ATAF 2017 IV/7 ; ZIBUNG/HOFSTETTER,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 3.1.2 En outre, les autorités suisses supportent le fardeau de la preuve des faits qui valent à la recourante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w:t>
      </w:r>
    </w:p>
    <w:p>
      <w:r>
        <w:t>B-538/2020 Page 11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la recourante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 3.1.3 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 cependant être prises en compte dans ce cadre comme argument supplémentaire (cf. arrêt 2C_721/2012 consid. 5.3.6 non publié aux ATF 139 II 384). 3.2 En l’espèce, il convient d’indiquer à titre de rappel que l’inscription relative à la recourante actuellement en vigueur à l’annexe 1 de l’O- Venezuela est la suivante : « SSID: (…) Name: X._______ Sex: W DOB: (…)</w:t>
      </w:r>
    </w:p>
    <w:p>
      <w:r>
        <w:t>Justification: Member (Rector) of the National Electoral Council (CNE) until 12 Jun 2020 and member of the National Electoral Board (JNE). Responsible for the CNE’sCNE’s activities which have undermined democracy in Venezuela, including facilitating the establishment of the illegitimate Constituent Assembly and manipulation of the electoral process in relation to a cancelled presidential recall election in 2016, postponement</w:t>
      </w:r>
    </w:p>
    <w:p>
      <w:r>
        <w:t>B-538/2020 Page 12 of gubernatorial elections in 2016, and the relocation of polling stations at short notice before gubernatorial elections in 2017. Modifications: Listed on 10 Jul 2018, amended on 7 Aug 2019, 27 Nov 2020 ». Compte tenu de la jurisprudence exposée ci-dessus, il convient dans un premier temps de déterminer si l’inscription du nom de la recourante sur l’annexe 1 de l’O-Venezuela repose sur des éléments établis à satisfaction compte tenu du degré requis de la vraisemblance prépondérante (cf. infra consid. 3.2.1). Le cas échéant, il siéra ensuite d’examiner si la recourante a apporté la contre-preuve nécessaire selon le même degré (cf. infra 3.2.2). 3.2.1 3.2.1.1 À l’appui de sa décision, l’autorité inférieure s’est notamment référée aux sanctions prononcées par d’autres pays à l’encontre de la recourante. Elle a, en premier lieu, cité la motivation de sa désignation selon la Décision (PESC) 2019/1171, annexe I, ch. 14, du 8 juillet 2019 (cf. supra A.c). Il sied de rappeler dans ce contexte ici que la CJUE, examinant en détail la situation de la recourante dans le cadre de ses activités au sein du CNE, a rejeté son recours par arrêt T-554/18 du 14 juillet 2021. L’autorité inférieure a en outre retenu qu’en juillet 2017, la recourante aurait été sanctionnée, avec d’autres personnes, par les États- Unis pour son rôle dans la violation de la démocratie et des droits de l’homme en rapport avec la création de l’Assemblée constituante ; elle a cité la motivation de l’inscription de la recourante par le gouvernement des États-Unis au 9 novembre 2017, renvoyant à un communiqué de presse du Département du Trésor des États-Unis de la même date (cf. &lt;https://home.treasury.gov/news/press-releases/sm0214&gt;, consulté le 04.04.2022, pièce 24 de l’autorité inférieure). À cet égard, il convient de relever que les mesures prononcées par les États-Unis à l’encontre de la recourante ne l’ont, ainsi que cela ressort du communiqué de presse précité, pas été en juillet 2017 (voir aussi Communiqué de presse du Département du Trésor des États-Unis du 26 juillet 2017, &lt;https://home.treasury.gov/news/press-releases/sm0132&gt;, consulté le 04.04.2022) après l’élection de l’Assemblée constituante comme l’a retenu l’autorité inférieure, mais à la suite des élections régionales du 15 octobre 2017. Cette imprécision est cependant sans importance dès lors que les circonstances entourant ces élections ont également servi de fondement à l’inscription de la recourante à l’annexe 1 de l’O-Venezuela de même que l’élection de juillet 2017 aussi a servi de fondement aux mesures étasuniennes. L’autorité inférieure a, par ailleurs, observé que le</w:t>
      </w:r>
    </w:p>
    <w:p>
      <w:r>
        <w:t>B-538/2020 Page 13 Canada avait, en septembre 2017, sanctionné la recourante avec 40 responsables vénézuéliens auxquels on reconnaissait une culpabilité dans l’effondrement des acquis démocratiques, renvoyant à l’acte législatif correspondant (cf. Règlement sur les mesures économiques spéciales visant le Venezuela, &lt;https://lois-laws.justice.gc.ca/fra/reglements/DORS- 2017-204/TexteComplet.html&gt;, consulté le 04.04.2022) Elle a encore signalé que, le 30 mars 2018, le gouvernement panaméen avait sanctionné la recourante pour avoir été considérée comme présentant un risque élevé de blanchiment de capitaux, de financement du terrorisme et de financement de la prolifération des armes de destruction massive (cf. page de Poderopedia consacrée à la recourante, actualisée le 25.06.2018, pièce 25 de l’autorité). Conformément à la jurisprudence présentée ci-dessus, l’existence de sanctions prononcées par d’autres pays ne se révèle pas déterminante à elle seule ; elle ne dispense pas les autorités helvétiques de procéder, comme l’a d’ailleurs fait l’autorité inférieure, à leur propre administration des preuves et de les apprécier compte tenu de l’exigence de la vraisemblance prépondérante. Ces mesures apparaissent néanmoins comme un argument supplémentaire dès lors qu’il s’agit pour les États d’exercer une pression collective sur un sujet de droit international afin de l’amener à modifier son attitude dans le sens d’un plus grand respect du droit international public, en particulier des droits de l’homme (cf. supra consid. 2). 3.2.1.2 De surcroît, dans le cadre de l’analyse qui lui incombait, l’autorité inférieure a en substance reproché à la recourante l’implication du CNE dans l’élection d’une Assemblée constituante illicite en juillet 2017, sa participation à une fraude dès décembre 2017 visant à assurer la réélection de Nicolás Maduro et ses liens étroits avec ce dernier. L’autorité inférieure a ainsi exposé que l’Organisation des États américains (OEA)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l’Assemblée constituante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w:t>
      </w:r>
    </w:p>
    <w:p>
      <w:r>
        <w:t>B-538/2020 Page 14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&lt;https://www.bbc.com/news/world-latin-america-40704184&gt;, consulté le 04.04.2022 ; El Impulso, « Red Electoral Ciudadana : Las cuatro rectoras del CNE asestan golpe definitivo », 03.06.2017, pièce 5 de l’autorité inférieure ; Le Temps, « Le président Nicolas Maduro lance le processus controversé d’assemblée constituante », 24.05.2017, &lt;https:// www.letemps.ch/monde/president-nicolas-maduro-lance-processus- controverse-dassemblee-constituante&gt;,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&lt;https://www.lemonde.fr/ ameriques/article/2017/07/30/venezuela-election-d-une-assemblee- constituante-dans-un-climat-de-tension-extreme_5166587_3222.html&gt;, consulté le 04.04.2022), de Franceinter du 27 juillet 2017 (« Pourquoi le Venezuela est-il bloqué ? », &lt;https://www.franceinter.fr/monde/pourquoi- le-venezuela-est-il-bloque&gt;, consulté le 04.04.2022) ou des Echos du 28 juillet 2017 (« Constituante : l'élection en trois questions », &lt;https://www.lesechos.fr/2017/07/constituante-lelection-en-trois- questions-157204&gt;, consulté le 04.04.2022). De plus, dans son communiqué du 2 août 2017 (cf. « Smartmatic Statement on the recent Constituent Assembly Election in Venezuela », pièce 6 de l’autorité</w:t>
      </w:r>
    </w:p>
    <w:p>
      <w:r>
        <w:t>B-538/2020 Page 15 inférieure), Smartmatic, société ayant fourni des services de technologie électorale et de soutien au Venezuela depuis 2004, a indiqué clairement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 hungry, their government holds a farcical election », 19.05 2018 ; rapport de l’OEA du 25 septembre 2017, pièce 9 de l’autorité inférieure ; communiqué de presse de l’OEA du 25 septembre 2017, pièce 10 de l’autorité inférieure). 3.2.1.3 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Z._______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Z._______,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w:t>
      </w:r>
    </w:p>
    <w:p>
      <w:r>
        <w:t>B-538/2020 Page 16 l’Observatoire Electoral Vénézuélien (OEV), la délocalisation des bureaux de vote quelques jours avant les élections régionales, dénoncée par Z._______,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 3.2.1.4 Par ailleurs, l’autorité inférieure a retenu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 puissent pas participer aux élections de 2018 et ainsi assurer la réélection de Nicolás Maduro ; la présidente du CNE, a ainsi pu, le 21 mai 2018, annoncer ce dernier comme vainqueur des élections du 20 mai 2018, notamment en compagnie de la recourante (cf. article de Vicepresidencia, « Proclamado Nicolás Maduro como Presidente para el período 2019-2025 », 22.05.2018, pièce 16 de l’autorité inférieure ; communiqué du CNE, « Presidenta del CNE anunció cómputo oficial de Elecciones 2018 », 21.05.2018, pièce 17 de l’autorité inférieure). 3.2.1.5 En ce qui concerne l’implication personnelle de la recourante, l’autorité inférieure n’a pas fourni d’explications détaillées sur le lien entre cette dernière et les activités du CNE. Compte tenu cependant de sa qualité de membre jusqu’au 12 juin 2020, un tel lien apparaît comme évident. En cette qualité, la recourante disposait en effet d’un droit de vote au sein de cette institution ; or, les décisions au sein du CNE sont adoptées à la majorité simple des voix de l’ensemble de ses cinq membres de sorte qu’il est permis de constater que la recourante, en tant que membre du CNE, a participé, personnellement et de manière égale aux autres membres, aux activités de cette institution (cf. arrêt de la CJUE T-554/18 du 14 juillet 2021, par. 69 s.). Qui plus est, il appert que la recourante n’a jamais allégué de faits de nature à démontrer qu’elle aurait pris ses distances par rapport au CNE, qu’elle aurait émis des critiques sur les actions de ce dernier, qu’elle se serait opposée publiquement à ses décisions ou encore qu’elle aurait posé un regard critique sur les irrégularités présentées ci-dessus. S’agissant encore du fait que la</w:t>
      </w:r>
    </w:p>
    <w:p>
      <w:r>
        <w:t>B-538/2020 Page 17 recourante n’occupe plus la fonction de membre directeur auprès du CNE depuis le 12 juin 2020, pris en compte dans la version actuelle de son inscription sur l’annexe 1 de l’O-Venezuela, il convient ici aussi encore de rappeler que la finalité des mesures consiste à exercer une pression collective sur un sujet de droit international afin de l’amener à modifier son attitude dans le sens d’un plus grand respect du droit international public, en particulier des droits de l’homme. Or, sur ce point, il faut bien reconnaître que la situation de crise politique au Venezuela persiste. Partant, les mesures visant à promouvoir la démocratie, l’État de droit et les droits de l’homme demeurent justifiées. Si la recourante n’exerce certes plus, depuis le 12 juin 2020, la fonction de membre directeur auprès du CNE lui ayant valu l’inscription de son nom sur l’annexe 1 de l’O-Venezuela, elle n’en demeure pas moins, comme le relève à juste titre l’autorité inférieure, responsable des activités du CNE qui ont porté atteinte à la démocratie au Venezuela, pour avoir notamment contribué à la mise en place de l’Assemblée constituante illégitime et à la manipulation du processus électoral. De plus, elle n’a à aucun moment exprimé une volonté propre de s’écarter du CNE. Ainsi que le souligne l’autorité inférieure, aucune preuve n’a été fournie que la recourante aurait renoncé aux actions pour lesquelles elle a été inscrite sur la liste ou qu’elle se serait distanciée des actions, politiques ou activités portant atteinte à la démocratie ou à l’État de droit ou d’autres personnes inscrites sur la liste qui sont responsables de ces actions, politiques ou activités. Au contraire, la fin de ses fonctions au sein du CNE se révèle indépendante de la volonté de la recourante puisque décidée par le régime. De plus, l’argument avancé par la recourante selon lequel il aurait suffi qu’elle travaille quelques jours pour le compte d’un organe étatique vénézuélien afin d’être l’objet de sanctions internationales fait fi du rôle qui a été le sien au cours des événements de 2017 et 2018 ainsi que de la persistance de la crise au Venezuela. Son départ se présente certes comme un élément susceptible de contribuer à la constitution d’un CNE indépendant. Cependant, on ne saurait à l’évidence admettre qu’il suffirait à une personne dont le nom figure sur la liste de renoncer à une fonction ou d’en être écartée pour aussitôt voir les mesures à son encontre annulées. Dans ces circonstances, il convient d’admettre avec l’autorité inférieure que l’inscription de la recourante, laquelle demeure proche du régime en place et maintient son soutien à ce dernier, continue de se justifier et que son contenu répond à l’exigence de vraisemblance prépondérante. Partant, le fait que la recourante n’exerce plus sa fonction de membre du CNE ne saurait, à ce stade, justifier sa radiation de l’annexe à l’O-Venezuela.</w:t>
      </w:r>
    </w:p>
    <w:p>
      <w:r>
        <w:t>B-538/2020 Page 18 3.2.1.6 Sur le vu de ce qui précède, il appert que, se fondant sur de nombreuses et diverses sources journalistiques, institutionnelles et étatiques, puis en les recoupant, l’autorité inférieure n’a pas violé le droit fédéral en matière d’établissement des faits. Par ailleurs, l’analyse de ces sources, lesquelles ont en outre été complétées ci-dessus par diverses autres, permet – sous réserve de l’éventuelle contre-preuve apportée par la recourante qu’il conviendra d’examiner ci-après – de considérer qu’il existe un faisceau d’indices suffisants pour tenir pour établis avec le degré de la vraisemblance prépondérante requis les faits présentés dans la décision entreprise en lien avec les élections de l’Assemblée constituante du 30 juillet 2017, les élections régionales du 15 octobre 2017 et les élections présidentielles du 20 mai 2018. De plus, ces sources décrivent de manière suffisamment détaillée en quoi les activités du CNE ont porté atteinte à la démocratie et à l’État de droit au Venezuela et ont largement contribué à la dégradation des acquis démocratiques. Dans ces circonstances, l’implication du CNE ainsi que celle de la recourante dans les atteintes à la démocratie et à l’État de droit constatées au Venezuela en 2017 et 2018, reposant sur un faisceau d’indices suffisant, se révèlent établies avec le degré requis de la vraisemblance prépondérante. 3.2.2 Il sied à ce stade de se pencher sur les contre-arguments présentés par la recourante afin de déterminer si, comme elle le soutient, ils apparaissent suffisants à ébranler les faits établis par l’autorité inférieure. 3.2.2.1 Dans son recours, la recourante se prévaut tout d’abord de diverses dispositions de la Constitution de la République Bolivarienne du Venezuela ainsi que de la Ley Orgánica del Poder Electoral (loi organique sur le pouvoir électoral) afin de démontrer la portée de la mission du CNE. Elle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La recourante en tire que le pouvoir électoral est exercé de manière indépendante par le CNE, en sa qualité d’organe dirigeant, ainsi que par les entités qui lui sont subordonnées. L’autorité inférieure relève à juste titre que la recourante,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à la recourante.</w:t>
      </w:r>
    </w:p>
    <w:p>
      <w:r>
        <w:t>B-538/2020 Page 19 Dans son arrêt du 14 juillet 2021 la concernant, la CJUE a d’ailleurs également noté que la question qui se posait n’était pas de savoir si les textes en vigueur organisaient l’indépendance du CNE ou de ses membres ; bien que la Constitution ne puisse être ignorée, la question que posaient les motifs des actes attaqués était plutôt de savoir si, dans les faits, il était établi que, dans l’exercice de ses fonctions au sein du CNE, la recourante avait porté atteinte à la démocratie au Venezuela (cf. arrêt de la CJUE T-554/18 du 14 juillet 2021, par. 75). 3.2.2.2 En outre, la recourante se prévaut des mesures prises dans le cadre des élections. Elle soutient œuvrer depuis des années au sein du CNE pour renforcer la transparence des élections au Venezuela et le pouvoir du vote par une meilleure accessibilité des citoyens aux bureaux de vote. Elle explique également avoir toujours activement défendu le droit de vote des citoyens, notamment par l’adoption de mesures visant à améliorer la transparence des élections, la sécurisation des installations automatisées ou encore l’accessibilité aux bureaux de vote par des personnes isolées des villes. Elle ajoute que son activité au sein du CNE participe précisément à renforcer la démocratie au Venezuela, indépendamment des mesures prises par le pouvoir exécutif. Dans ses remarques du 25 mai 2020, la recourante estime de plus que, contrairement à ce que soutient l’autorité inférieure, aucune évidence ne ressort des éléments au dossier, la situation politique actuelle du Venezuela devant au contraire être qualifiée de complexe. Elle considère que l’autorité inférieure a par ailleurs procédé à une analyse lacunaire des faits en tant qu’elle a laissé de côté divers facteurs, notamment d’ordre politique et géopolitique, pourtant déterminants pour juger de la présente affaire. À cet égard, elle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elle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a plusieurs reprises dans un lieu où elles ne sont pas enregistrées,</w:t>
      </w:r>
    </w:p>
    <w:p>
      <w:r>
        <w:t>B-538/2020 Page 20 obligation pour tous les fonctionnaires du CNE d’informer ce dernier de chaque entrée d’électeur afin de vérifier sa situation et sa provenance). La recourante déclare que chacune des mesures prises par le CNE s’inscrivait dans le mandat légal décrit par la Constitution vénézuélienne ainsi que la Ley Orgánica del Poder Electoral. Elle relève que, dans le cadre de sa mission de prévention et de sécurité, le CNE a identifié pas moins de 76 municipalités où des situations de violence étaient apparues par le passé, avec les risques que cela comporte pour l’intégrité du suffrage ; elle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Elle souligne également que le CNE s’est doté d’un système d’identification biométrique de chaque électeur avant l’enregistrement de son vote. Elle reproche à l’autorité inférieure de ne pas avoir, dans le cadre de son analyse de sa responsabilité dans l’élection de Nicolás Maduro, tenu compte de ces éléments permettant d’étayer ses explications selon lesquelles le CNE a effectivement exécuté sa mission avec sérieux, dans le seul but de garantir une large participation démocratique aux élections présidentielles vénézuéliennes. Elle estime avoir toujours agi dans le cadre de ses fonctions, en exerçant un pouvoir parfaitement indépendant du pouvoir exécutif et s’être constamment attelée à prendre les mesures nécessaires au renforcement de la démocratie dans son pays. 3.2.2.3 Sur ces éléments, il convient de reconnaître avec la recourante que chacune des mesures prises par le CNE dont elle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de mesures pour les élections de 2017 comme le fait la recourante,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la recourante ne conteste pas les constats présentés dans les articles de presse retenus</w:t>
      </w:r>
    </w:p>
    <w:p>
      <w:r>
        <w:t>B-538/2020 Page 21 par l’autorité inférieure. Les qualifiant d’« incidents isolés » et de « dérapages isolés », elle reconnaît au contraire leur existence tout en minimisant leur gravité. Or, dès lors qu’ils sont précisément liés au déroulement de scrutins et touchent ainsi aux droits démocratiques, la recourante ne peut manifestement ni soutenir qu’ils seraient parfaitement indépendants de l’action du CNE ni qu’il ne s’agirait que d’incidents ou de dérapages isolés. 3.2.2.4 Au demeurant, à l’appui de ses allégations sur le bon fonctionnement du CNE, la recourante se borne à produire un courrier de Y._______, secrétaire général de l’OEA, daté du 28 juillet 2015, indiquant n’avoir « aucun doute quant au bon fonctionnement du système électoral du Venezuela ainsi que de ses composantes, à savoir des règles jusqu’aux modes de contrôle, etc. ». Or, il faut bien reconnaître, d’une part, que les efforts allégués, même s’ils devaient être avérés, ne sont pas de nature à réfuter les faits retenus par l’autorité inférieure. Lesdits efforts d’un côté n’empêchent pas la commission des actes reprochés de l’autre. D’autre part, comme l’a à juste titre relevé l’autorité inférieure, le courrier auquel se réfère la recourante s’avère largement antérieur aux faits reprochés. Dans ces conditions, il ne saurait se révéler déterminant. Il ne manque de surcroît pas d’étonner que la recourante fonde son argument sur un seul courrier de Y._______ dont elle conteste pourtant fermement la crédibilité et l’impartialité lorsque l’autorité inférieure s’appuie elle-même sur ses rapports et communiqués de presse. En effet, la recourante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elle avance que le prénommé ne dispose que d’un pouvoir de proposition auprès de l’OEA ; or, en dépit d’une analyse détaillée et soigneuse, les organes décisionnels de l’OEA n’auraient au jour du dépôt du recours donné aucune suite aux rapports. Elle estime que ces reproches adressés aux responsables du CNE ne lient dès lors que le secrétaire général de l’OEA, dont la partialité et la subjectivité ont été vivement critiquées ensuite d’une conférence de presse du 15 septembre 2018. Elle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la recourante s’en prend uniquement à la personne de l’auteur des rapports et communiqués, soit le secrétaire général de l’OEA ; elle allègue mais ne développe</w:t>
      </w:r>
    </w:p>
    <w:p>
      <w:r>
        <w:t>B-538/2020 Page 22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 l’OEA vise uniquement à l’établissement de faits. Aussi, la personnalité de l’auteur importe d’autant moins que ni ses conclusions ni son opinion personnelle sur la situation au Venezuela ne s’avèrent pertinentes. L’autorité inférieure ne peut dès lors se voir reprocher d’avoir omis à tort de constater les faits relatifs à l’impartialité contestée du secrétaire général de l’OEA ni d’avoir pris en compte les documents en émanant dans l’analyse globale de l’ensemble des sources à sa disposition. 3.2.2.5 En outre, la recourante estime que fonder la décision sur des faits établis par l’OEA revient à ignorer la nature particulièrement controversée de ladite organisation dont les méthodes font régulièrement l’objet de vives critiques. Elle expose que l’OEA, dont le siège se situe à Washington, est notamment connue pour avoir expulsé Cuba de l’Organisation de 1962 à 2009, sous l’impulsion des États-Unis ; si son financement est opéré, en théorie, par les États membres sous la forme de quotes-parts, les États- Unis financent toutefois, en pratique, près de 60% de son budget annuel. La recourante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La recourante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de la recourante, l’étude du MIT démontre que les conclusions de l’OEA ne reposent sur</w:t>
      </w:r>
    </w:p>
    <w:p>
      <w:r>
        <w:t>B-538/2020 Page 23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La recourante explique en outre qu’une étude publiée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Elle déclare que ces mêmes méthodes et critères ont pourtant été appliqués par l’OEA contre le CNE dans l’établissement de ses rapports relatifs aux élections vénézuéliennes, dont les conclusions furent reprises mutatis mutandis dans le prononcé des sanctions internationales contre les membres du CNE. La recourante cite également le rapport de l’OEA relatif au premier tour des élections présidentielles haïtiennes de 2011, qui recommandait une modification du résultat, avant qu’il ne soit démontré que ledit rapport présentait de graves lacunes au niveau méthodologique et statistique au point de se révéler arbitraire, pour ne pas dire anti-démocratique. La recourante conclut de son exposé que le Tribunal administratif fédéral ne saurait accorder de valeur probante aux rapports de l’OEA entachés de partialité et d’erreurs statistiques et factuelles. Il convient de relever sur ce point que la recourante fonde son argument sur des analyses de rapports sans lien aucun avec les élections au Venezuela et sans aucunement les étayer s’agissant de ceux relatifs à ce pays. Quoi qu’il en soit, elle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la recourante a en réalité reconnu ces faits même si elle en conteste la gravité. 3.2.2.6 Quant au refus par le CNE d’un pilotage électoral de l’OEA en qualité d’observateur dont se prévaudrait l’autorité inférieure pour conclure à l’aveu d’une pratique électorale irrégulière, la recourante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La recourante déclare que les résultats électoraux de ces États n’ont donné lieu à aucune controverse, ni aucune sanction internationale, en dépit du refus de pilotage de l’OEA. Elle en tire que le refus de la présence d’observateurs</w:t>
      </w:r>
    </w:p>
    <w:p>
      <w:r>
        <w:t>B-538/2020 Page 24 de l’OEA lors d’un processus électoral ne saurait être qualifié de violation des droits démocratiques d’un État, une telle décision témoignant davantage de la méfiance suscitée par cette organisation que de l’irrégularité de l’élection visée. Elle relève en outre que l’OEA n’était pas davantage présente en 2015, lors des élections parlementaires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 transparence des scrutins alors que le déroulement de ceux-ci se trouve déjà remis en cause. Qui plus est, force est de constater que les critiques à l’encontre du CNE ne se limitent de loin pas à celle-ci 3.2.2.7 Par ailleurs et d’une manière plus générale, il appert que la recourante n’apporte en fin de compte aucun élément concret susceptible de mettre en cause le contenu des pièces retenues par l’autorité inférieure à la base de sa décision. S’en prenant aux documents émanant de l’OEA, elle ne dit pas un mot sur les autres sources citées par l’autorité inférieure, si ce n’est pour indiquer que les événements en cause ne se présentent que comme des incidents ou des dérapages isolés. Nonobstant l’importante couverture médiatique de la situation au Venezuela, elle ne produit en outre elle-même aucun document traitant spécifiquement des faits incriminés. Au contraire, force est en substance de constater que la recourante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la recourante n’aborde à aucun moment le fond du motif d’inscription lui-même, à savoir le rôle du CNE dans les atteintes aux droits démocratiques au Venezuela. Elle n’expose pas que le CNE ou elle-même auraient posé un regard critique sur les irrégularités. Elle ne tente pas même de démontrer qu’elle se serait elle-même, par des actes concluants, distanciée du CNE. Elle ne s’est notamment jamais opposée publiquement aux décisions de ce dernier. 3.2.2.8 Compte tenu de ces éléments, force est de constater que la recourante a échoué à apporter la contre-preuve des faits établis par l’autorité inférieure avec vraisemblance prépondérante.</w:t>
      </w:r>
    </w:p>
    <w:p>
      <w:r>
        <w:t>B-538/2020 Page 25 3.3 Il découle de ce qui précède que, mal fondés, les griefs de la recourante portant sur la constatation des faits et leur appréciation doivent être rejetés. 4. La recourante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elle estime que la tenue d’une procédure devant l’autorité inférieure vise à pallier ces carences, par la conduite d’une instruction plus complète. Or, elle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 aucune suite à ce jour. Elle en déduit que l’autorité inférieure aurait dû conclure à la radiation de son nom de l’annexe 1 de l’O-Venezuela. Dans sa réponse, l’autorité inférieure qualifie d’inexacte l’affirmation de la recourante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la recourante ; quand bien même elles le seraient, l’ensemble des preuves apportées par le DEFR permettent de conclure que la rectrice et membre du CNE – et le CNE avec elle – et membre de la JNE a de toute évidence porté atteinte aux droits démocratiques au Venezuela. Elle en déduit que le degré de vraisemblance prépondérante requis par le Tribunal administratif fédéral est atteint, voire dépassé. Dans ses remarques du 25 mai 2020, la recourante met à nouveau en avant les mesures prises par le CNE pour favoriser le bon déroulement du processus démocratique et de garantir des élections libres et</w:t>
      </w:r>
    </w:p>
    <w:p>
      <w:r>
        <w:t>B-538/2020 Page 26 démocratiques au Venezuela, la partialité reconnue et la méthodologie défaillante de l’OEA en matière de surveillance électorale. Elle en déduit que la décision du DEFR refusant de supprimer son nom de l’annexe à l’O- Venezuela doit être qualifiée d’inopportune, ce d’autant plus au regard de la gravité des sanctions prononcées. 4.1 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MOOR/POLTIER, Droit administratif, vol. II, 3e éd. 2011, p. 797 s. ; THIERRY TANQUEREL, Manuel de droit administratif, 2ème éd. 2018, n° 892 p. 316 ; arrêt du TAF B-6455/2008 du 31 juillet 2009 consid. 8). Lorsque ce grief est soulevé, l’autorité supérieure ne vérifie pas si des normes juridiques ont été violées, mais s’assure que la décision en cause est bien la meilleure que l’autorité inférieure pouvait prendre (cf. MOOR/POLTIER,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 4.2 En l’espèce, il sied en premier lieu de rappeler que la LEmb tend à la mise en œuvre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la recourante fonde son grief sur les mêmes critiques que celles déjà examinées au considérant précédent. Or, il en ressort que le rôle du CNE ainsi que celui de la recourante dans les dégradations des droits démocratiques au Venezuela ont été établis au degré de la vraisemblance prépondérante requis après recoupement de nombreuses sources et non pas exclusivement, comme le soutient la</w:t>
      </w:r>
    </w:p>
    <w:p>
      <w:r>
        <w:t>B-538/2020 Page 27 recourante, sur la base des seuls rapports de l’OEA. Tenant compte des considérations politiques aussi bien que de la situation de la recourante, le tribunal de céans, faisant preuve de la retenue qui s’impose, ne peut qu’admettre que la décision entreprise se présente comme la meilleure que l’autorité inférieure – laquelle a examiné les éléments essentiels et procédé aux éclaircissements requis – pouvait prendre. 4.3 Sur le vu de ce qui précède, force est de constater que la décision entreprise ne saurait manifestement être qualifiée d’inopportune. Partant, mal fondé, le grief de la recourante doit être rejeté. 5. 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6.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4’000 francs, doivent être intégralement mis à sa charge. Ils seront compensés par l’avance de frais de 4’000 francs versée par la recourante le 7 février 2020 dès l’entrée en force du présent arrêt. Vu l’issue de la procédure, la recourante n’a pas droit à des dépens (art. 64 PA).</w:t>
      </w:r>
    </w:p>
    <w:p>
      <w:r>
        <w:t>B-538/2020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