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B-5371/2012 vom 26. Februar 2013</w:t>
      </w:r>
    </w:p>
    <w:p>
      <w:r>
        <w:t>Bundesverwaltungsgericht, 2013-02-26, DE</w:t>
      </w:r>
    </w:p>
    <w:p>
      <w:r>
        <w:rPr>
          <w:b/>
        </w:rPr>
        <w:t xml:space="preserve">Quelle: </w:t>
      </w:r>
      <w:r>
        <w:t>https://mcp.opencaselaw.ch/entscheid/bvger_B-5371_2012</w:t>
      </w:r>
    </w:p>
    <w:p>
      <w:r>
        <w:t>FR: TAF B-5371/2012 du 26 février 2013</w:t>
      </w:r>
    </w:p>
    <w:p>
      <w:r>
        <w:t>IT: TAF B-5371/2012 del 26 febbraio 2013</w:t>
      </w:r>
    </w:p>
    <w:p>
      <w:pPr>
        <w:pStyle w:val="Heading2"/>
      </w:pPr>
      <w:r>
        <w:t>Regeste</w:t>
      </w:r>
    </w:p>
    <w:p>
      <w:r>
        <w:t>Pflanzenschutz</w:t>
      </w:r>
    </w:p>
    <w:p>
      <w:pPr>
        <w:pStyle w:val="Heading2"/>
      </w:pPr>
      <w:r>
        <w:t>Erwägungen</w:t>
      </w:r>
    </w:p>
    <w:p>
      <w:r>
        <w:rPr>
          <w:b/>
        </w:rPr>
        <w:t>E. 1</w:t>
      </w:r>
    </w:p>
    <w:p>
      <w:r>
        <w:t>Das Beschwerdeverfahren wird zufolge Rückzugs als gegenstandslos geworden abgeschrieben.</w:t>
      </w:r>
    </w:p>
    <w:p>
      <w:r>
        <w:rPr>
          <w:b/>
        </w:rPr>
        <w:t>E. 2</w:t>
      </w:r>
    </w:p>
    <w:p>
      <w:r>
        <w:t>Die Verfahrenskosten von Fr. 1'000.- werden dem Beschwerdeführer auferlegt und mit dem geleisteten Kostenvorschuss in der Höhe von Fr. 2'000.- verrechnet. Der Restbetrag von Fr. 1'000.- wird dem Beschwerdeführer nach Eintritt der Rechtskraft des vorliegenden Urteils aus der Gerichtskasse zurückerstattet.</w:t>
      </w:r>
    </w:p>
    <w:p>
      <w:r>
        <w:rPr>
          <w:b/>
        </w:rPr>
        <w:t>E. 3</w:t>
      </w:r>
    </w:p>
    <w:p>
      <w:r>
        <w:t>Dieser Entscheid geht an: - den Beschwerdeführer (Gerichtsurkunde; Beilage: Rückerstattungs­formular); - die Vorinstanz (Ref-Nr. [...]; Gerichtsurkunde; Beilage: Kopie Rückzugserklärung vom 20. Februar 2013); - das Bundesamt für Landwirtschaft BLW (Ref-Nr. [...]; Gerichtsurkunde; Beilage: Kopie Rückzugserklärung vom 20. Februar 2013); - das Bundesgericht (Ref-Nr. 2C_1275/2012; Einschreiben). Der Einzelrichter: Die Gerichtsschreiberin: Philippe Weissenberger Astrid Hirzel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26.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