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B-536/2020 vom 14. April 2022</w:t>
      </w:r>
    </w:p>
    <w:p>
      <w:r>
        <w:t>Bundesverwaltungsgericht, 2022-04-14, FR</w:t>
      </w:r>
    </w:p>
    <w:p>
      <w:r>
        <w:rPr>
          <w:b/>
        </w:rPr>
        <w:t xml:space="preserve">Quelle: </w:t>
      </w:r>
      <w:r>
        <w:t>https://mcp.opencaselaw.ch/entscheid/bvger_B-536_2020</w:t>
      </w:r>
    </w:p>
    <w:p>
      <w:r>
        <w:t>FR: TAF B-536/2020 du 14 avril 2022</w:t>
      </w:r>
    </w:p>
    <w:p>
      <w:r>
        <w:t>IT: TAF B-536/2020 del 14 aprile 2022</w:t>
      </w:r>
    </w:p>
    <w:p>
      <w:pPr>
        <w:pStyle w:val="Heading2"/>
      </w:pPr>
      <w:r>
        <w:t>Regeste</w:t>
      </w:r>
    </w:p>
    <w:p>
      <w:r>
        <w:t>Commerce extérieur</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w:t>
      </w:r>
    </w:p>
    <w:p>
      <w:r>
        <w:rPr>
          <w:b/>
        </w:rPr>
        <w:t>E. 2</w:t>
      </w:r>
    </w:p>
    <w:p>
      <w:r>
        <w:t>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w:t>
      </w:r>
    </w:p>
    <w:p>
      <w:r>
        <w:rPr>
          <w:b/>
        </w:rPr>
        <w:t>E. 3</w:t>
      </w:r>
    </w:p>
    <w:p>
      <w:r>
        <w:t>La recourante se plaint d'une constatation inexacte et incomplète des faits pertinents. Elle s'en prend aux sources utilisées par l'autorité inférieure et à l'appréciation des preuves.</w:t>
      </w:r>
    </w:p>
    <w:p>
      <w:r>
        <w:rPr>
          <w:b/>
        </w:rPr>
        <w:t>E. 3.1.1</w:t>
      </w:r>
    </w:p>
    <w:p>
      <w:r>
        <w:t>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w:t>
      </w:r>
    </w:p>
    <w:p>
      <w:r>
        <w:rPr>
          <w:b/>
        </w:rPr>
        <w:t>E. 3.1.2</w:t>
      </w:r>
    </w:p>
    <w:p>
      <w:r>
        <w:t>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w:t>
      </w:r>
    </w:p>
    <w:p>
      <w:r>
        <w:rPr>
          <w:b/>
        </w:rPr>
        <w:t>E. 3.1.3</w:t>
      </w:r>
    </w:p>
    <w:p>
      <w:r>
        <w:t>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w:t>
      </w:r>
    </w:p>
    <w:p>
      <w:r>
        <w:rPr>
          <w:b/>
        </w:rPr>
        <w:t>E. 3.2</w:t>
      </w:r>
    </w:p>
    <w:p>
      <w:r>
        <w:t>En l'espèce, il convient d'indiquer à titre de rappel que l'inscription relative à la recourante actuellement en vigueur à l'annexe 1 de l'O-Venezuela est la suivante : « SSID: (...) Name: X._______Sex: W DOB: (...) Justification: President of the National Electoral Council (Consejo Nacional Electoral (CNE)).or CNE) from Apr 2006 until Jun 2020. Her actions and policies have undermined democracy and the rule of law in Venezuela, including by failing to ensure that the CNE remains an impartial and independent institution in accordance with the Venezuelan Constitution, thereby facilitating the establishment of the Constituent Assembly and the reelection of Nicolás Maduro in May 2018 through presidential elections that were neither free nor fair. Modifications: Listed on 28 Mar, amended on 7 Aug 2019, 22 Nov 2019, 27 Nov 2020. » Compte tenu de la jurisprudence exposée ci-dessus, il convient dans un premier temps de déterminer si l'inscription du nom de la recourante sur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w:t>
      </w:r>
    </w:p>
    <w:p>
      <w:r>
        <w:rPr>
          <w:b/>
        </w:rPr>
        <w:t>E. 3.2.1.1</w:t>
      </w:r>
    </w:p>
    <w:p>
      <w:r>
        <w:t>À l'appui de sa décision, l'autorité inférieure s'est notamment référée aux sanctions prononcées par d'autres pays à l'encontre de la recourante. Elle a, en premier lieu, cité la motivation de sa désignation selon la Décision (PESC) 2019/1893, annexe I, ch. 3, du 11 novembre 2019 (cf. supra A.g). Il sied de rappeler dans ce contexte que la CJUE, examinant en détail la situation de la recourante dans le cadre de ses activités au sein du CNE, a rejeté son recours par arrêt T-247/18 du 14 juillet 2021. L'autorité inférieure a en outre retenu qu'en juillet 2017, la recourante avait été sanctionnée, avec d'autres personnes, par les États-Unis pour son rôle dans la violation de la démocratie et des droits de l'homme en rapport avec la création de l'Assemblée constituante (cf. Communiqué de presse du Département du Trésor des États-Unis du 26 juillet 2017, &lt;https://home.treasury.gov/ news/press-releases/sm0132&gt;, consulté le 04.04.2022). Elle a par ailleurs observé que le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 fra/reglements/DORS-2017-204/TexteComplet.html , consulté le 04.04.2022). Elle a encore signalé qu'en 30 mars 2018, le Panama avait publié une liste de personnes considérées « à haut risque » en termes de blanchiment de capitaux et de financement du terrorisme sur laquelle figurait notamment la recourante (cf. article de Reuters, « Panamá incluye a presidente de Venezuela en lista de "alto riesgo" por blanqueo de capitales », 30.03.2018, pièce 20 de l'autorité inférieure). Conformément à la jurisprudence présentée ci-dessus, l'existence de sanctions prononcées par d'autres pays ne se révèle pas déterminante à elle seule ; elle ne dispense pas les autorités helvétiques de procéder, comme l'a du reste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w:t>
      </w:r>
    </w:p>
    <w:p>
      <w:r>
        <w:rPr>
          <w:b/>
        </w:rPr>
        <w:t>E. 3.2.1.2</w:t>
      </w:r>
    </w:p>
    <w:p>
      <w:r>
        <w:t>De surcroît, dans le cadre de l'analyse qui lui incombait, l'autorité inférieure a en substance reproché à la recourante son rôle important depuis 2013 remettant en question son indépendance, l'implication du CNE dans l'élection d'une Assemblée constituante illicite en juillet 2017, sa participation à une fraude dès décembre 2017 visant à assurer la réélection de Nicolás Maduro et ses liens étroits avec ce dernier. L'autorité inférieure a ainsi exposé que la recourante présidait le CNE, organe organisateur des élections depuis 2006 ; elle s'est révélée comme l'une des personnalités les plus influentes de la transition politique incertaine du pays après la mort d'Hugo Chávez en 2013. Elle a ajouté que son indépendance avait dès ce moment été remise en question, notamment en raison de son choix de fixer la date des élections présidentielles le 13 avril 2013, soit avant le 30 avril 2013 correspondant à la date d'expiration de son mandat à la tête du CNE. Elle se fonde sur un article de El Pais du 20 mars 2013 (« La oposición cuestiona la imparcialidad del árbitro electoral de Venezuela » ; pièce 1 de l'autorité inférieure), présentant les éléments retenus, ajoutant également que la recourante était connue pour sa sympathie avec le chavisme et qu'il n'y avait aucun doute qu'elle jouerait un rôle fondamental dans les semaines restant jusqu'aux élections. L'autorité inférieure a en outre retenu que l'impartialité de la recourante était contestée (y compris par l'Organisation des États américains [OEA] elle-même), se référant à un communiqué de presse de l'OEA du 3 juin 2017 indiquant expressément que le rôle de la recourante avait été crucial dans l'effondrement institutionnel (pièce 2 de l'autorité inférieure). Elle a par ailleurs observé que le positionnement de la recourante et ses actions avaient joué un rôle primordial pour l'élection de Nicolás Maduro comme successeur d'Hugo Chávez ; ce rôle s'était confirmé à l'occasion du report inexpliqué d'élections prévues en 2016 (cf. communiqué du CNE « CNE aprobó calendario electoral para el año 2017 », 18.10.2016, pièce 3 de l'autorité inférieure), élections dont les pronostics étaient précisément mauvais pour le parti au pouvoir. Elle se réfère à cet égard à un article de BBC du 19 octobre 2016 (« Venezuela election delay sparks opposition anger », pièce 4 de l'autorité inférieure) soulignant en particulier que les sondages d'opinion avaient suggéré que le gouvernement de Nicolás Maduro s'en tirerait mal aux élections ; ledit article note également qu'annonçant le report de l'élection, la recourante n'en avait fourni aucune raison et qu'une partie de l'opposition estimait que ce report s'inscrivait dans une tendance dangereuse d'un régime agissant clairement en dehors de la Constitution.</w:t>
      </w:r>
    </w:p>
    <w:p>
      <w:r>
        <w:rPr>
          <w:b/>
        </w:rPr>
        <w:t>E. 3.2.1.3</w:t>
      </w:r>
    </w:p>
    <w:p>
      <w:r>
        <w:t>De plus, l'autorité inférieure a souligné que le rôle de la recourante s'était encore affirmé lors des scrutins de 2017, dont la régularité a été contestée elle aussi (cf. article de El Impulso , « Red Electoral Ciudadana: Las cuatro rectoras del CNE asestan golpe definitivo », 03.06.2017, pièce 5 de l'autorité inférieure) y compris par la société en charge de la gestion du vote électronique (cf. « Smartmatic Statement on the recent Constituent Assembly Election in Venezuela », pièce 6 de l'autorité inférieure). L'article de El Impulso se réfère à une déclaration publique du Red Electoral Ciudadana (REC), exprimant son rejet de l'approbation des bases électorales pour l'élection des membres d'une Assemblée Nationale Constituante présentée par Nicolás Maduro et par la recourante. Le REC avait déclaré que la réception et l'approbation rapides de ces bases, avalisées par les quatre recteurs du CNE, permettent à l'Exécutif d'avancer dans son projet de réforme de la Constitution de la République bolivarienne du Venezuela, sans avoir à soumettre cette initiative à l'approbation des citoyens par un vote direct, secret et universel, comme l'établit la Constitution elle-même ; l'annonce des directeurs plaçait le processus constituant en dehors des dispositions de la Constitution, c'est pourquoi elle représente un coup définitif à l'État de droit au Venezuela. Le REC insistait en outre sur le fait que les quatre directeurs de l'organisme électoral démontraient leur consentement à la tentative du gouvernement de rester au pouvoir par des moyens extra-constitutionnels, se joignant ainsi à des actions qui menacent l'état de droit et le maintien de la paix dans le pays. Quant à Smartmatic, société ayant fourni des services de technologie électorale et de soutien au Venezuela depuis 2004, elle a indiqué clairement, dans son communiqué du 2 août 2017,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du 19 mai 2018). L'autorité inférieure a également exposé que l'OEA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03.07.2017, pièce 5 de l'autorité inférieure ; Le Temps, « Le président Nicolas Maduro lance le processus controversé d'assemblée constituante », 24.05.2017, &lt;https:// www.letemps.ch/ monde/president-nicolas-maduro-lance-processus-controverse-dassemblee-constituante ,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 www.lemonde.fr/ ameriques/article/2017/07/30/venezuela-election-d-une-assemblee-constituante-dans-un-climat-de-tension-extreme_5166587_3222.html&gt;, consulté le 04.04.2022), de Franceinter du 27 juillet 2017 (« Pourquoi le Venezuela est-il bloqué ? », &lt;https://www.franceinter.fr/monde/pourquoi-le-venezuela-est-il-bloque&gt;, consulté le 04.04.2022) ou des Echos du 28 juillet 2017 (« Constituante : l'élection en trois questions », &lt;https:// www.lesechos.fr/ 2017/07/constituante-lelection-en-trois-questions-157204&gt;, consulté le 04.04.2022).</w:t>
      </w:r>
    </w:p>
    <w:p>
      <w:r>
        <w:rPr>
          <w:b/>
        </w:rPr>
        <w:t>E. 3.2.1.4</w:t>
      </w:r>
    </w:p>
    <w:p>
      <w:r>
        <w:t>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Y._______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Y._______,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Y._______,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rPr>
          <w:b/>
        </w:rPr>
        <w:t>E. 3.2.1.5</w:t>
      </w:r>
    </w:p>
    <w:p>
      <w:r>
        <w:t>En outre, l'autorité inférieure a noté que la recourante s'était encore distinguée lors des élections présidentielles de 2018 avec notamment des manoeuvres pour empêcher l'inscription des votants dans les registres électoraux. Elle se réfère à des articles de Informe21 du 1er mars 2018 (« OEV cuestiona proceso de inscripción en registro electoral », pièce 8 de l'autorité inférieure) et de aporrea du 2 mars 2018 (« No habría cumplido su papel de información y facilitación para la inscripción en el RE. Observatorio Electoral Venezolano cuestiona proceso de inscripción en el Registro Electoral », pièce 7 de l'autorité inférieure) exposant que l'observatoire électoral vénézuélien remettait en question le processus d'inscription au registre électoral, soulignant notamment que le CNE n'avait pas pleinement rempli son rôle en termes d'information et de facilitation d'inscription des citoyens au registre électoral. De plus, l'autorité inférieure a indiqué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recourante, en sa qualité de présidente du CNE, a ainsi pu, le 21 mai 2018, annoncer ce dernier comme vainqueur des élections du 20 mai 2018 notamment en compagnie de la vice-présidente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w:t>
      </w:r>
    </w:p>
    <w:p>
      <w:r>
        <w:rPr>
          <w:b/>
        </w:rPr>
        <w:t>E. 3.2.1.6</w:t>
      </w:r>
    </w:p>
    <w:p>
      <w:r>
        <w:t>En ce qui concerne l'implication personnelle de la recourante, l'autorité inférieure n'a pas fourni d'explications détaillées sur le lien entre cette dernière et les activités du CNE. Compte tenu cependant de sa fonction de présidente jusqu'à une résolution du CNE du 12 juin 2020, un tel lien apparaît comme évident. En cette qualité, la recourante était en effet membre avec un droit de vote au sein de cet organe ; or, les décisions au sein du CNE sont adoptées à la majorité simple des voix de l'ensemble de ses cinq membres de sorte qu'il est permis de constater que la recourante, en tant que présidente et membre du CNE, a participé, personnellement et activement aux activités de cette institution (cf. arrêt de la CJUE T-247/18 du 14 juillet 2021, par. 95 ss).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de la retraite anticipée octroyée à la recourante par résolution du CNE du 12 juin 2020, prise en compte dans la version actuelle de son inscription sur l'annexe 1 de l'O-Venezuela, il convient ici aussi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 situation de crise politique au Venezuela persiste. Partant, les mesures visant à promouvoir la démocratie, l'État de droit et les droits de l'homme demeurent justifiées. Si la recourante s'est certes vu octroyer la retraite anticipée par résolution du CNE du 12 juin 2020 et n'exerce de ce fait plus la fonction lui ayant valu l'inscription de son nom sur l'annexe 1 de l'O-Venezuela,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Au contraire, son compte Twitter ne laisse planer aucun doute sur le fait que la recourante maintient activement et publiquement son soutien au régime ; outre les publications relevées par l'autorité inférieure des 3, 10, 16, 27 et 30 juillet 2020 ainsi que des 4, 6 et 8 août 2020, il s'avère particulièrement révélateur qu'elle ait, pour les seuls mois de janvier et février 2022, retweeté plus de 40 tweets de Nicolás Maduro. De plus, l'argument avancé par la recourante selon lequel il aurait suffi qu'elle travaille quelques jours pour le compte d'un organe étatique vénézuélien afin d'être l'objet de sanctions internationales fait fi du rôle qui a été le sien au cours des événements qui se sont déroulés dès 2013 mais en particulier en 2017 et 2018 ainsi que de la persistance de la crise au Venezuela. Sa retraite anticipée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la retraite anticipée de la recourante ne saurait, à ce stade, justifier sa radiation de l'annexe à l'O-Venezuela.</w:t>
      </w:r>
    </w:p>
    <w:p>
      <w:r>
        <w:rPr>
          <w:b/>
        </w:rPr>
        <w:t>E. 3.2.1.7</w:t>
      </w:r>
    </w:p>
    <w:p>
      <w:r>
        <w:t>Sur le vu de ce qui précède, force est de constater que l'autorité inférieure, se fondant sur de nombreuses et diverses sources journalistiques, institutionnelles et étatiques, puis en les recoupant, n'a pas violé le droit fédéral en matière d'établissement des faits. Par ailleurs, l'analyse de ces sources, lesquelles ont en outre été complétées ci-dessus par diverses autres, permet - sous réserve de l'éventuelle contre-preuve apportée par la recourante qu'il conviendra d'examiner ci-après - de considérer qu'il existe un faisceau d'indices suffisants pour tenir pour établis avec le degré de la vraisemblance prépondérante requis les faits présentés dans la décision entreprise en lien avec le rôle de la recourante depuis 2013,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dès 2013 mais en particulier en 2017 et 2018, reposant sur un faisceau d'indices suffisant, se révèlent établies avec le degré requis de la vraisemblance prépondérante.</w:t>
      </w:r>
    </w:p>
    <w:p>
      <w:r>
        <w:rPr>
          <w:b/>
        </w:rPr>
        <w:t>E. 3.2.2</w:t>
      </w:r>
    </w:p>
    <w:p>
      <w:r>
        <w:t>Il sied à ce stade de se pencher sur les contre-arguments présentés par la recourante afin de déterminer si, comme elle le soutient, ils apparaissent suffisants à ébranler les faits établis par l'autorité inférieure.</w:t>
      </w:r>
    </w:p>
    <w:p>
      <w:r>
        <w:rPr>
          <w:b/>
        </w:rPr>
        <w:t>E. 3.2.2.1</w:t>
      </w:r>
    </w:p>
    <w:p>
      <w:r>
        <w:t>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 faits, il était établi que, dans l'exercice de ses fonctions au sein du CNE, la recourante avait porté atteinte à la démocratie au Venezuela (cf. arrêt de la CJUE T-247/18 du 14 juillet 2021, par. 101).</w:t>
      </w:r>
    </w:p>
    <w:p>
      <w:r>
        <w:rPr>
          <w:b/>
        </w:rPr>
        <w:t>E. 3.2.2.2</w:t>
      </w:r>
    </w:p>
    <w:p>
      <w:r>
        <w:t>En outre, la recourante se prévaut des mesures prises dans le cadre des élections. Elle soutient oeuvrer depuis plus de 18 ans au sein du CNE pour renforcer la transparence des élections au Venezuela et le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son activité au sein du CNE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a plusieurs reprises dans un lieu où elles ne sont pas enregistrées,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w:t>
      </w:r>
    </w:p>
    <w:p>
      <w:r>
        <w:rPr>
          <w:b/>
        </w:rPr>
        <w:t>E. 3.2.2.3</w:t>
      </w:r>
    </w:p>
    <w:p>
      <w:r>
        <w:t>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 indépendants de l'action du CNE ni qu'il ne s'agirait que d'incidents ou de dérapages isolés.</w:t>
      </w:r>
    </w:p>
    <w:p>
      <w:r>
        <w:rPr>
          <w:b/>
        </w:rPr>
        <w:t>E. 3.2.2.4</w:t>
      </w:r>
    </w:p>
    <w:p>
      <w:r>
        <w:t>Au demeurant, à l'appui de ses allégations sur le bon fonctionnement du CNE, la recourante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w:t>
      </w:r>
    </w:p>
    <w:p>
      <w:r>
        <w:rPr>
          <w:b/>
        </w:rPr>
        <w:t>E. 3.2.2.5</w:t>
      </w:r>
    </w:p>
    <w:p>
      <w:r>
        <w:t>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w:t>
      </w:r>
    </w:p>
    <w:p>
      <w:r>
        <w:rPr>
          <w:b/>
        </w:rPr>
        <w:t>E. 3.2.2.6</w:t>
      </w:r>
    </w:p>
    <w:p>
      <w:r>
        <w:t>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w:t>
      </w:r>
    </w:p>
    <w:p>
      <w:r>
        <w:rPr>
          <w:b/>
        </w:rPr>
        <w:t>E. 3.2.2.7</w:t>
      </w:r>
    </w:p>
    <w:p>
      <w:r>
        <w:t>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w:t>
      </w:r>
    </w:p>
    <w:p>
      <w:r>
        <w:rPr>
          <w:b/>
        </w:rPr>
        <w:t>E. 3.2.2.8</w:t>
      </w:r>
    </w:p>
    <w:p>
      <w:r>
        <w:t>Compte tenu de ces éléments, force est de constater que la recourante a échoué à apporter la contre-preuve des faits établis par l'autorité inférieure avec vraisemblance prépondérante.</w:t>
      </w:r>
    </w:p>
    <w:p>
      <w:r>
        <w:rPr>
          <w:b/>
        </w:rPr>
        <w:t>E. 3.3</w:t>
      </w:r>
    </w:p>
    <w:p>
      <w:r>
        <w:t>Il découle de ce qui précède que, mal fondés, les griefs de la recourante portant sur la constatation des faits et leur appréciation doivent être rejetés.</w:t>
      </w:r>
    </w:p>
    <w:p>
      <w:r>
        <w:rPr>
          <w:b/>
        </w:rPr>
        <w:t>E. 4</w:t>
      </w:r>
    </w:p>
    <w:p>
      <w:r>
        <w:t>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présidente du CNE - et le CNE avec elle -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Elle en déduit que la décision du DEFR refusant de supprimer son nom de l'annexe à l'O-Venezuela doit être qualifiée d'inopportune, ce d'autant plus au regard de la gravité des sanctions prononcées.</w:t>
      </w:r>
    </w:p>
    <w:p>
      <w:r>
        <w:rPr>
          <w:b/>
        </w:rPr>
        <w:t>E. 4.1</w:t>
      </w:r>
    </w:p>
    <w:p>
      <w:r>
        <w:t>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w:t>
      </w:r>
    </w:p>
    <w:p>
      <w:r>
        <w:rPr>
          <w:b/>
        </w:rPr>
        <w:t>E. 4.2</w:t>
      </w:r>
    </w:p>
    <w:p>
      <w:r>
        <w:t>En l'espèce, il sied en premier lieu de rappeler que la LEmb tend à la mise en oeuvre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 recourante, sur la base des seuls rapports de l'OEA. Tenant compte des considérations politiques aussi bien que de la situation de la recourante, le tribunal de céans, faisant preuve de la retenue qui s'impose, ne peut qu'admettre que la décision entreprise se présente comme la meilleure que l'autorité inférieure - laquelle a examiné les éléments essentiels et procédé aux éclaircissements requis - pouvait prendre.</w:t>
      </w:r>
    </w:p>
    <w:p>
      <w:r>
        <w:rPr>
          <w:b/>
        </w:rPr>
        <w:t>E. 4.3</w:t>
      </w:r>
    </w:p>
    <w:p>
      <w:r>
        <w:t>Sur le vu de ce qui précède, force est de constater que la décision entreprise ne saurait manifestement être qualifiée d'inopportune. Partant, mal fondé, le grief de la recourante doit être rejeté.</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r>
        <w:rPr>
          <w:b/>
        </w:rPr>
        <w:t>E. 14</w:t>
      </w:r>
    </w:p>
    <w:p>
      <w:r>
        <w:t>novembre 2020, elle avance qu’une éventuelle modification ou radiation de l’inscription de la recourante sera selon toute vraisemblance effectuée au plus tard à cette date. Par souci de cohérence avec l’UE, l’autorité inférieure propose d’attendre la décision de celle-ci concernant l’inscription de la recourante puis de lui impartir un nouveau délai pour prendre position sur la base des faits connus à ce moment-là. H. Par courrier du 2 octobre 2020, la recourante constate que les explications et pièces fournies à l’appui de ses déterminations du 27 juillet 2020 ne sont pas formellement contestées. Elle estime que cela doit déjà entraîner l’admission de son recours puisqu’il découle des observations de l’autorité inférieure qu’elle n’entend pas, à ce stade, modifier la liste des personnes sanctionnées. Elle reproche en outre à l’autorité inférieure de ne pas avoir l’intention d’examiner les motifs invoqués mais de se fonder sur la prochaine décision de l’UE alors que la Suisse est un État souverain. I. Par Décision (PESC) 2020/1700 du 12 novembre 2020 modifiant la décision (PESC) 2017/2074 concernant des mesures restrictives en raison de la situation au Venezuela, le Conseil de l’UE a non seulement prorogé la Décision (PESC) 2017/2074 du Conseil du 13 novembre 2017 concernant des mesures restrictives en raison de la situation au Venezuela (cf. supra A.a) mais également mis à jour l’inscription relative à la recourante comme suit : « Présidente du Conseil électoral national (Consejo Nacional Electoral ou CNE) d’avril 2006 à juin 2020. Ses actions et les politiques qu’elle a menées ont porté atteinte à la démocratie et à l’état de droit au Venezuela, notamment en ne veillant pas à ce que le CNE demeure une institution impartiale et indépendante, ainsi que le prévoit la constitution vénézuélienne, facilitant ainsi la mise en place de l’Assemblée constituante et la réélection de Nicolás Maduro en mai 2018 au travers d’élections présidentielles qui n’ont été ni libres ni régulières ». J. En date du 5 janvier 2021, l’autorité inférieure a communiqué au tribunal de céans les modifications de l’inscription de la recourante à l’annexe 1 de l’O-Venezuela :</w:t>
      </w:r>
    </w:p>
    <w:p>
      <w:r>
        <w:t>B-536/2020 Page 7 « SSID: (…) Name: X._______ Sex: W DOB: (…)</w:t>
      </w:r>
    </w:p>
    <w:p>
      <w:r>
        <w:t>Justification: President of the National Electoral Council (Consejo Nacional Electoral (CNE)).or CNE) from Apr 2006 until Jun 2020. Her actions and policies have undermined democracy and the rule of law in Venezuela, including by failing to ensure that the CNE remains an impartial and independent institution in accordance with the Venezuelan Constitution, thereby facilitating the establishment of the Constituent Assembly and the reelection of Nicolás Maduro in May 2018 through presidential elections that were neither free nor fair. Modifications: Listed on 28 Mar, amended on 7 Aug 2019, 22 Nov 2019, 27 Nov 2020. » K. Dans sa prise de position du 5 février 2021, l’autorité inférieure se réfère à la jurisprudence de la Cour européenne des droits de l’homme selon laquelle les autorités judiciaires n’ont pas à se prononcer sur le bien-fondé des mesures de sanction décidées par l’ONU mais uniquement à s’assurer de l’absence de caractère arbitraire de l’inscription avant de les exécuter, déclarant que cette jurisprudence est applicable par analogie aux sanctions décidées initialement par l’UE. Par ailleurs, elle considère que le fait qu’entre-temps la recourante n’occupe plus le poste en cause ne change rien au fait qu’elle endosse la responsabilité d’avoir porté atteinte à la démocratie lorsqu’elle l’occupait ; de plus, aucune preuve n’a été fournie que la recourante aurait renoncé aux actions ayant motivé son inscription sur la liste, ou qu’elle se serait distanciée des actions, politiques ou activités portant atteinte à la démocratie ou à l’État de droit ou d’autres personnes inscrites responsables de ces actions, politiques ou activités. L’autorité inférieure en déduit que le maintien de l’inscription de la recourante se justifie toujours. L. Dans un courrier daté du 12 mars 2021, la recourante considère que les preuves sur lesquelles repose la décision de l’autorité inférieure ont manifestement été ébranlées par ses griefs de sorte que cette dernière aurait alors dû présenter la preuve positive de la nécessité de l’inscrire à l’annexe 1 de l’O-Venezuela. En outre, elle conteste la position de l’autorité inférieure selon laquelle le fait qu’elle n’occupe plus son poste au sein de la CNE ne change rien. M. Par arrêt T-247/18 du 14 juillet 2021, la Cour de justice de l’UE (CJUE), par son Tribunal (première instance) a rejeté le recours formé par la recourante</w:t>
      </w:r>
    </w:p>
    <w:p>
      <w:r>
        <w:t>B-536/2020 Page 8 tendant à l’annulation de la décision (PESC) 2018/90 et de la décision (PESC) 2018/1656 ainsi que du règlement d’exécution (UE) 2018/88 du Conseil du 22 janvier 2018 mettant en œuvre le règlement (UE) 2017/2063 concernant des mesures restrictives en raison de la situation au Venezuela (JO 2018, L 16 I, p. 6), et du règlement d’exécution (UE) 2018/1653 du Conseil du 6 novembre 2018 mettant en œuvre le règlement (UE) 2017/2063 concernant des mesures restrictives en raison de la situation au Venezuela (JO 2018, L 276, p. 1), en ce que ces actes concernaient la recourante. Les arguments avancés de part et d’autre au cours de la présente procédure seront repris plus loin dans la mesure où cela se révèle nécessaire. Droit : 1. Le Tribunal examine d’office et librement la recevabilité des recours qui lui sont soumis (cf. ATAF 2007/6 consid. 1). 1.1 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 1.2 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 1.3 Les dispositions relatives au délai de recours, à la forme et au contenu du mémoire de recours ainsi qu’au paiement de l’avance de frais (art. 50 al. 1, 52 al. 1 et 63 al. 4 PA) sont en outre respectées. 1.4 Le recours est ainsi recevable. 2. L’O-Venezuela est fondée sur la LEmb. À teneur de l’art. 1 al. 1 de cette loi, la Confédération peut édicter des mesures de coercition pour appliquer les sanctions visant à faire respecter le droit international public, en</w:t>
      </w:r>
    </w:p>
    <w:p>
      <w:r>
        <w:t>B-536/2020 Page 9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w:t>
      </w:r>
    </w:p>
    <w:p>
      <w:r>
        <w:t>B-536/2020 Page 10 3. La recourante se plaint d’une constatation inexacte et incomplète des faits pertinents. Elle s’en prend aux sources utilisées par l’autorité inférieure et à l’appréciation des preuves. 3.1 3.1.1 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 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w:t>
      </w:r>
    </w:p>
    <w:p>
      <w:r>
        <w:rPr>
          <w:b/>
        </w:rPr>
        <w:t>E. 17</w:t>
      </w:r>
    </w:p>
    <w:p>
      <w:r>
        <w:t>consid. 3 ; arrêt du TAF B-5756/2014 du 18 mai 2017 consid. 3.3 non publié à l’ATAF 2017 IV/7 ; ZIBUNG/HOFSTETTER,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w:t>
      </w:r>
    </w:p>
    <w:p>
      <w:r>
        <w:t>B-536/2020 Page 11 3.1.2 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 3.1.3 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w:t>
      </w:r>
    </w:p>
    <w:p>
      <w:r>
        <w:t>B-536/2020 Page 12 cependant être prises en compte dans ce cadre comme argument supplémentaire (cf. arrêt 2C_721/2012 consid. 5.3.6 non publié aux ATF 139 II 384). 3.2 En l’espèce, il convient d’indiquer à titre de rappel que l’inscription relative à la recourante actuellement en vigueur à l’annexe 1 de l’O- Venezuela est la suivante : « SSID: (…) Name: X._______ Sex: W DOB: (…)</w:t>
      </w:r>
    </w:p>
    <w:p>
      <w:r>
        <w:t>Justification: President of the National Electoral Council (Consejo Nacional Electoral (CNE)).or CNE) from Apr 2006 until Jun 2020. Her actions and policies have undermined democracy and the rule of law in Venezuela, including by failing to ensure that the CNE remains an impartial and independent institution in accordance with the Venezuelan Constitution, thereby facilitating the establishment of the Constituent Assembly and the reelection of Nicolás Maduro in May 2018 through presidential elections that were neither free nor fair. Modifications: Listed on 28 Mar, amended on 7 Aug 2019, 22 Nov 2019, 27 Nov 2020. » Compte tenu de la jurisprudence exposée ci-dessus, il convient dans un premier temps de déterminer si l’inscription du nom de la recourante sur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 3.2.1 3.2.1.1 À l’appui de sa décision, l’autorité inférieure s’est notamment référée aux sanctions prononcées par d’autres pays à l’encontre de la recourante. Elle a, en premier lieu, cité la motivation de sa désignation selon la Décision (PESC) 2019/1893, annexe I, ch. 3, du 11 novembre 2019 (cf. supra A.g). Il sied de rappeler dans ce contexte que la CJUE, examinant en détail la situation de la recourante dans le cadre de ses activités au sein du CNE, a rejeté son recours par arrêt T-247/18 du 14 juillet 2021. L’autorité inférieure a en outre retenu qu’en juillet 2017, la recourante avait été sanctionnée, avec d’autres personnes, par les États- Unis pour son rôle dans la violation de la démocratie et des droits de l’homme en rapport avec la création de l’Assemblée constituante (cf. Communiqué de presse du Département du Trésor des États-Unis du</w:t>
      </w:r>
    </w:p>
    <w:p>
      <w:r>
        <w:t>B-536/2020 Page 13 26 juillet 2017, &lt;https://home.treasury.gov/news/press-releases/sm0132&gt;, consulté le 04.04.2022). Elle a par ailleurs observé que le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&lt;https://lois-laws.justice.gc.ca/fra/reglements/DORS- 2017-204/TexteComplet.html&gt;, consulté le 04.04.2022). Elle a encore signalé qu’en 30 mars 2018, le Panama avait publié une liste de personnes considérées « à haut risque » en termes de blanchiment de capitaux et de financement du terrorisme sur laquelle figurait notamment la recourante (cf. article de Reuters, « Panamá incluye a presidente de Venezuela en lista de "alto riesgo" por blanqueo de capitales », 30.03.2018, pièce 20 de l’autorité inférieure). Conformément à la jurisprudence présentée ci- dessus, l’existence de sanctions prononcées par d’autres pays ne se révèle pas déterminante à elle seule ; elle ne dispense pas les autorités helvétiques de procéder, comme l’a du reste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 3.2.1.2 De surcroît, dans le cadre de l’analyse qui lui incombait, l’autorité inférieure a en substance reproché à la recourante son rôle important depuis 2013 remettant en question son indépendance, l’implication du CNE dans l’élection d’une Assemblée constituante illicite en juillet 2017, sa participation à une fraude dès décembre 2017 visant à assurer la réélection de Nicolás Maduro et ses liens étroits avec ce dernier. L’autorité inférieure a ainsi exposé que la recourante présidait le CNE, organe organisateur des élections depuis 2006 ; elle s’est révélée comme l’une des personnalités les plus influentes de la transition politique incertaine du pays après la mort d’Hugo Chávez en 2013. Elle a ajouté que son indépendance avait dès ce moment été remise en question, notamment en raison de son choix de fixer la date des élections présidentielles le 13 avril 2013, soit avant le 30 avril 2013 correspondant à la date d’expiration de son mandat à la tête du CNE. Elle se fonde sur un article de El Pais du 20 mars 2013 (« La oposición cuestiona la imparcialidad del árbitro electoral de Venezuela » ; pièce 1 de l’autorité inférieure), présentant les éléments retenus, ajoutant également que la recourante était connue pour sa sympathie avec le chavisme et qu’il</w:t>
      </w:r>
    </w:p>
    <w:p>
      <w:r>
        <w:t>B-536/2020 Page 14 n’y avait aucun doute qu’elle jouerait un rôle fondamental dans les semaines restant jusqu’aux élections. L’autorité inférieure a en outre retenu que l’impartialité de la recourante était contestée (y compris par l’Organisation des États américains [OEA] elle-même), se référant à un communiqué de presse de l’OEA du 3 juin 2017 indiquant expressément que le rôle de la recourante avait été crucial dans l’effondrement institutionnel (pièce 2 de l’autorité inférieure). Elle a par ailleurs observé que le positionnement de la recourante et ses actions avaient joué un rôle primordial pour l’élection de Nicolás Maduro comme successeur d’Hugo Chávez ; ce rôle s’était confirmé à l’occasion du report inexpliqué d’élections prévues en 2016 (cf. communiqué du CNE « CNE aprobó calendario electoral para el año 2017 », 18.10.2016, pièce 3 de l’autorité inférieure), élections dont les pronostics étaient précisément mauvais pour le parti au pouvoir. Elle se réfère à cet égard à un article de BBC du</w:t>
      </w:r>
    </w:p>
    <w:p>
      <w:r>
        <w:rPr>
          <w:b/>
        </w:rPr>
        <w:t>E. 19</w:t>
      </w:r>
    </w:p>
    <w:p>
      <w:r>
        <w:t>octobre 2016 (« Venezuela election delay sparks opposition anger », pièce 4 de l’autorité inférieure) soulignant en particulier que les sondages d’opinion avaient suggéré que le gouvernement de Nicolás Maduro s’en tirerait mal aux élections ; ledit article note également qu’annonçant le report de l’élection, la recourante n’en avait fourni aucune raison et qu’une partie de l’opposition estimait que ce report s’inscrivait dans une tendance dangereuse d’un régime agissant clairement en dehors de la Constitution. 3.2.1.3 De plus, l’autorité inférieure a souligné que le rôle de la recourante s’était encore affirmé lors des scrutins de 2017, dont la régularité a été contestée elle aussi (cf. article de El Impulso , « Red Electoral Ciudadana: Las cuatro rectoras del CNE asestan golpe definitivo », 03.06.2017, pièce 5 de l’autorité inférieure) y compris par la société en charge de la gestion du vote électronique (cf. « Smartmatic Statement on the recent Constituent Assembly Election in Venezuela », pièce 6 de l’autorité inférieure). L’article de El Impulso se réfère à une déclaration publique du Red Electoral Ciudadana (REC), exprimant son rejet de l’approbation des bases électorales pour l’élection des membres d’une Assemblée Nationale Constituante présentée par Nicolás Maduro et par la recourante. Le REC avait déclaré que la réception et l’approbation rapides de ces bases, avalisées par les quatre recteurs du CNE, permettent à l’Exécutif d’avancer dans son projet de réforme de la Constitution de la République bolivarienne du Venezuela, sans avoir à soumettre cette initiative à l’approbation des citoyens par un vote direct, secret et universel, comme l’établit la Constitution elle-même ; l’annonce des directeurs plaçait le processus constituant en dehors des dispositions de la Constitution, c’est pourquoi elle représente un coup définitif à l’État de droit au Venezuela. Le REC insistait en outre sur le fait que les quatre directeurs de l’organisme</w:t>
      </w:r>
    </w:p>
    <w:p>
      <w:r>
        <w:t>B-536/2020 Page 15 électoral démontraient leur consentement à la tentative du gouvernement de rester au pouvoir par des moyens extra-constitutionnels, se joignant ainsi à des actions qui menacent l’état de droit et le maintien de la paix dans le pays. Quant à Smartmatic, société ayant fourni des services de technologie électorale et de soutien au Venezuela depuis 2004, elle a indiqué clairement, dans son communiqué du 2 août 2017,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du 19 mai 2018). L’autorité inférieure a également exposé que l’OEA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03.07.2017, pièce 5 de l’autorité inférieure ; Le Temps, « Le président Nicolas Maduro lance le processus controversé d’assemblée constituante », 24.05.2017, &lt;https:// www.letemps.ch/monde/president-nicolas-maduro-lance-processus- controverse-dassemblee-constituante&gt;,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w:t>
      </w:r>
    </w:p>
    <w:p>
      <w:r>
        <w:t>B-536/2020 Page 16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&lt;https://www.lemonde.fr/ ameriques/article/2017/07/30/venezuela-election-d-une-assemblee- constituante-dans-un-climat-de-tension-extreme_5166587_3222.html&gt;, consulté le 04.04.2022), de Franceinter du 27 juillet 2017 (« Pourquoi le Venezuela est-il bloqué ? », &lt;https://www.franceinter.fr/monde/pourquoi- le-venezuela-est-il-bloque&gt;, consulté le 04.04.2022) ou des Echos du 28 juillet 2017 (« Constituante : l'élection en trois questions », &lt;https:// www.lesechos.fr/2017/07/constituante-lelection-en-trois-questions- 157204&gt;, consulté le 04.04.2022). 3.2.1.4 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Y._______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w:t>
      </w:r>
    </w:p>
    <w:p>
      <w:r>
        <w:t>B-536/2020 Page 17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Y._______,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Y._______,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 3.2.1.5 En outre, l’autorité inférieure a noté que la recourante s’était encore distinguée lors des élections présidentielles de 2018 avec notamment des manœuvres pour empêcher l’inscription des votants dans les registres électoraux. Elle se réfère à des articles de Informe21 du 1er mars 2018 (« OEV cuestiona proceso de inscripción en registro electoral », pièce 8 de l’autorité inférieure) et de aporrea du 2 mars 2018 (« No habría cumplido su papel de información y facilitación para la inscripción en el RE. Observatorio Electoral Venezolano cuestiona proceso de inscripción en el Registro Electoral », pièce 7 de l’autorité inférieure) exposant que l’observatoire électoral vénézuélien remettait en question le processus d’inscription au registre électoral, soulignant notamment que le CNE n’avait pas pleinement rempli son rôle en termes d’information et de facilitation d’inscription des citoyens au registre électoral. De plus, l’autorité inférieure a indiqué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w:t>
      </w:r>
    </w:p>
    <w:p>
      <w:r>
        <w:t>B-536/2020 Page 18 puissent pas participer aux élections de 2018 et ainsi assurer la réélection de Nicolás Maduro ; la recourante, en sa qualité de présidente du CNE, a ainsi pu, le 21 mai 2018, annoncer ce dernier comme vainqueur des élections du 20 mai 2018 notamment en compagnie de la vice-présidente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 3.2.1.6 En ce qui concerne l’implication personnelle de la recourante, l’autorité inférieure n’a pas fourni d’explications détaillées sur le lien entre cette dernière et les activités du CNE. Compte tenu cependant de sa fonction de présidente jusqu’à une résolution du CNE du 12 juin 2020, un tel lien apparaît comme évident. En cette qualité, la recourante était en effet membre avec un droit de vote au sein de cet organe ; or, les décisions au sein du CNE sont adoptées à la majorité simple des voix de l’ensemble de ses cinq membres de sorte qu’il est permis de constater que la recourante, en tant que présidente et membre du CNE, a participé, personnellement et activement aux activités de cette institution (cf. arrêt de la CJUE T-247/18 du 14 juillet 2021, par. 95 ss).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de la retraite anticipée octroyée à la recourante par résolution du CNE du 12 juin 2020, prise en compte dans la version actuelle de son inscription sur l’annexe 1 de l’O-Venezuela, il convient ici aussi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 situation de crise politique au Venezuela persiste. Partant, les mesures visant à promouvoir la démocratie, l’État de droit et les droits de l’homme demeurent justifiées. Si la recourante s’est certes vu octroyer la retraite anticipée par résolution du CNE du 12 juin 2020 et n’exerce de ce fait plus la fonction lui ayant valu l’inscription de son nom sur l’annexe 1 de l’O-Venezuela,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w:t>
      </w:r>
    </w:p>
    <w:p>
      <w:r>
        <w:t>B-536/2020 Page 19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Au contraire, son compte Twitter ne laisse planer aucun doute sur le fait que la recourante maintient activement et publiquement son soutien au régime ; outre les publications relevées par l’autorité inférieure des 3, 10, 16, 27 et 30 juillet 2020 ainsi que des 4, 6 et 8 août 2020, il s’avère particulièrement révélateur qu’elle ait, pour les seuls mois de janvier et février 2022, retweeté plus de 40 tweets de Nicolás Maduro. De plus, l’argument avancé par la recourante selon lequel il aurait suffi qu’elle travaille quelques jours pour le compte d’un organe étatique vénézuélien afin d’être l’objet de sanctions internationales fait fi du rôle qui a été le sien au cours des événements qui se sont déroulés dès 2013 mais en particulier en 2017 et 2018 ainsi que de la persistance de la crise au Venezuela. Sa retraite anticipée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la retraite anticipée de la recourante ne saurait, à ce stade, justifier sa radiation de l’annexe à l’O-Venezuela. 3.2.1.7 Sur le vu de ce qui précède, force est de constater que l’autorité inférieure, se fondant sur de nombreuses et diverses sources journalistiques, institutionnelles et étatiques, puis en les recoupant, n’a pas violé le droit fédéral en matière d’établissement des faits. Par ailleurs, l’analyse de ces sources, lesquelles ont en outre été complétées ci-dessus par diverses autres, permet – sous réserve de l’éventuelle contre-preuve apportée par la recourante qu’il conviendra d’examiner ci-après – de considérer qu’il existe un faisceau d’indices suffisants pour tenir pour établis avec le degré de la vraisemblance prépondérante requis les faits présentés dans la décision entreprise en lien avec le rôle de la recourante depuis 2013, les élections de l’Assemblée constituante du 30 juillet 2017, les élections régionales du 15 octobre 2017 et les élections présidentielles du 20 mai 2018. De plus, ces sources décrivent de manière suffisamment</w:t>
      </w:r>
    </w:p>
    <w:p>
      <w:r>
        <w:t>B-536/2020 Page 20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dès 2013 mais en particulier en 2017 et 2018, reposant sur un faisceau d’indices suffisant, se révèlent établies avec le degré requis de la vraisemblance prépondérante. 3.2.2 Il sied à ce stade de se pencher sur les contre-arguments présentés par la recourante afin de déterminer si, comme elle le soutient, ils apparaissent suffisants à ébranler les faits établis par l’autorité inférieure. 3.2.2.1 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 faits, il était établi que, dans l’exercice de ses fonctions au sein du CNE, la recourante avait porté atteinte à la démocratie au Venezuela (cf. arrêt de la CJUE T-247/18 du 14 juillet 2021, par. 101). 3.2.2.2 En outre, la recourante se prévaut des mesures prises dans le cadre des élections. Elle soutient œuvrer depuis plus de 18 ans au sein du CNE pour renforcer la transparence des élections au Venezuela et le</w:t>
      </w:r>
    </w:p>
    <w:p>
      <w:r>
        <w:t>B-536/2020 Page 21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son activité au sein du CNE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a plusieurs reprises dans un lieu où elles ne sont pas enregistrées,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w:t>
      </w:r>
    </w:p>
    <w:p>
      <w:r>
        <w:t>B-536/2020 Page 22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 3.2.2.3 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 indépendants de l’action du CNE ni qu’il ne s’agirait que d’incidents ou de dérapages isolés. 3.2.2.4 Au demeurant, à l’appui de ses allégations sur le bon fonctionnement du CNE, la recourante se borne à produire un courrier de Y._______, secrétaire général de l’OEA, daté du 28 juillet 2015, indiquant n’avoir « aucun doute quant au bon fonctionnement du système électoral</w:t>
      </w:r>
    </w:p>
    <w:p>
      <w:r>
        <w:t>B-536/2020 Page 23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w:t>
      </w:r>
    </w:p>
    <w:p>
      <w:r>
        <w:t>B-536/2020 Page 24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 3.2.2.5 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 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w:t>
      </w:r>
    </w:p>
    <w:p>
      <w:r>
        <w:t>B-536/2020 Page 25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 3.2.2.6 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w:t>
      </w:r>
    </w:p>
    <w:p>
      <w:r>
        <w:t>B-536/2020 Page 26 transparence des scrutins alors que le déroulement de ceux-ci se trouve déjà remis en cause. Qui plus est, force est de constater que les critiques à l’encontre du CNE ne se limitent de loin pas à celle-ci. 3.2.2.7 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 3.2.2.8 Compte tenu de ces éléments, force est de constater que la recourante a échoué à apporter la contre-preuve des faits établis par l’autorité inférieure avec vraisemblance prépondérante. 3.3 Il découle de ce qui précède que, mal fondés, les griefs de la recourante portant sur la constatation des faits et leur appréciation doivent être rejetés. 4. 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w:t>
      </w:r>
    </w:p>
    <w:p>
      <w:r>
        <w:t>B-536/2020 Page 27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présidente du CNE – et le CNE avec elle –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Elle en déduit que la décision du DEFR refusant de supprimer son nom de l’annexe à l’O- Venezuela doit être qualifiée d’inopportune, ce d’autant plus au regard de la gravité des sanctions prononcées. 4.1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MOOR/POLTIER, Droit administratif, vol. II, 3e éd. 2011, p. 797 s. ; THIERRY TANQUEREL, Manuel de droit administratif, 2ème éd. 2018, n° 892 p. 316 ; arrêt du TAF</w:t>
      </w:r>
    </w:p>
    <w:p>
      <w:r>
        <w:t>B-536/2020 Page 28 B-6455/2008 du 31 juillet 2009 consid. 8). Lorsque ce grief est soulevé, l’autorité supérieure ne vérifie pas si des normes juridiques ont été violées, mais s’assure que la décision en cause est bien la meilleure que l’autorité inférieure pouvait prendre (cf. MOOR/POLTIER,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4.2 En l’espèce, il sied en premier lieu de rappeler que la LEmb tend à la mise en œuvre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 recourante, sur la base des seuls rapports de l’OEA. Tenant compte des considérations politiques aussi bien que de la situation de la recourante, le tribunal de céans, faisant preuve de la retenue qui s’impose, ne peut qu’admettre que la décision entreprise se présente comme la meilleure que l’autorité inférieure – laquelle a examiné les éléments essentiels et procédé aux éclaircissements requis – pouvait prendre. 4.3 Sur le vu de ce qui précède, force est de constater que la décision entreprise ne saurait manifestement être qualifiée d’inopportune. Partant, mal fondé, le grief de la recourante doit être rejeté.</w:t>
      </w:r>
    </w:p>
    <w:p>
      <w:r>
        <w:t>B-536/2020 Page 29 5. 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6.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