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B-530/2020 vom 14. April 2022</w:t>
      </w:r>
    </w:p>
    <w:p>
      <w:r>
        <w:t>Bundesverwaltungsgericht, 2022-04-14, FR</w:t>
      </w:r>
    </w:p>
    <w:p>
      <w:r>
        <w:rPr>
          <w:b/>
        </w:rPr>
        <w:t xml:space="preserve">Quelle: </w:t>
      </w:r>
      <w:r>
        <w:t>https://mcp.opencaselaw.ch/entscheid/bvger_B-530_2020</w:t>
      </w:r>
    </w:p>
    <w:p>
      <w:r>
        <w:t>FR: TAF B-530/2020 du 14 avril 2022</w:t>
      </w:r>
    </w:p>
    <w:p>
      <w:r>
        <w:t>IT: TAF B-530/2020 del 14 aprile 2022</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 Sex: W DOB: (...) 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que la CJUE, examinant en détail la situation de la recourante dans le cadre de ses activités au sein du CNE, a rejeté son recours par arrêt T-551/18 du 14 juillet 2021. L'autorité inférieure a en outre retenu qu'en juillet 2017, la recourante aurait été sanctionnée, avec d'autres personnes, par les États-Unis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 ,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fra/reglements/DORS-2017-204/TexteComplet.html&gt;,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23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 news/ 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&lt;https://www.letemps.ch/monde/president-nicolas-maduro-lance-processus-controverse-dassemblee-constituante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www.lemonde.fr/ameriques/article/2017/07/30/venezuela-election-d-une-assemblee-constituante-dans-un-climat-de-tension-extreme_5166587_3222.html&gt;, consulté le 04.04.2022), de Franceinter du 27 juillet 2017 (« Pourquoi le Venezuela est-il bloqué ? », &lt;https:// www.franceinter.fr/ 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3.2.1.3</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3.2.1.4</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3.2.1.5</w:t>
      </w:r>
    </w:p>
    <w:p>
      <w:r>
        <w:t>En ce qui concerne l'implication personnelle de la recourante, l'autorité inférieure n'a pas fourni d'explications détaillées sur le lien entre cette dernière et les activités du CNE. Compte tenu cependant de sa fonction de vice-présidente jusqu'à une résolution du CNE du 12 juin 2020, un tel lien apparaît comme évident. En cette qualité, la recourante était en effet membre avec un droit de vote au sein de cette institution ; or, les décisions au sein du CNE sont adoptées à la majorité simple des voix de l'ensemble de ses cinq membres de sorte qu'il est permis de constater que la recourante, en tant que vice-présidente et membre du CNE, a participé, personnellement et de manière égale aux autres membres, aux activités de cette institution (cf. arrêt de la CJUE T-551/18 du 14 juillet 2021, par. 71).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Tout indique au contraire que la recourante maintient son soutien au régime en place puisque c'est Nicolás Maduro lui-même qui l'a nommée dans ses nouvelles fonctions de rectrice de l'Universidad Bolivariana de Venezuela, fondée en 2003 par Hugo Chávez.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w:t>
      </w:r>
    </w:p>
    <w:p>
      <w:r>
        <w:rPr>
          <w:b/>
        </w:rPr>
        <w:t>E. 3.2.1.6</w:t>
      </w:r>
    </w:p>
    <w:p>
      <w:r>
        <w:t>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T-551/18 du 14 juillet 2021, par. 76).</w:t>
      </w:r>
    </w:p>
    <w:p>
      <w:r>
        <w:rPr>
          <w:b/>
        </w:rPr>
        <w:t>E. 3.2.2.2</w:t>
      </w:r>
    </w:p>
    <w:p>
      <w:r>
        <w:t>En outre, la recourante se prévaut des mesures prises dans le cadre des élections. Elle soutient oeuvrer depuis près de 15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ce combat d'une vie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vice-présidente du CNE - et le CNE avec elle - et présidente de la Commission du registre civil et électoral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 sanctionnées. Elle reproche en outre à l’autorité inférieure de ne pas avoir l’intention d’examiner les motifs invoqués mais de se fonder sur la prochaine décision de l’UE alors que la Suisse est un État souverain.</w:t>
      </w:r>
    </w:p>
    <w:p>
      <w:r>
        <w:t>B-530/2020 Page 6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en ce sens que ses fonctions de vice-présidente du CNE et présidente de la Commission du registre civil et électoral ont été supprimées des informations d’identification. En outre, les motifs de l’inscription ont été reformulés en ces termes : « Rectrice de l’Université bolivarienne du Venezuela (Universidad Bolivariana de Venezuela). Ancienne vice-présidente du Conseil électoral national (CNE) et ancienne présidente de la Commission du registre civil et électoral. Responsable des activités du CNE qui ont porté atteinte à la démocratie au Venezuela et notamment contribué à la mise en place de l’Assemblée constituante illégitime et à la manipulation du processus électoral ». J. En date du 5 janvier 2021, l’autorité inférieure a communiqué au tribunal de céans les modifications de l’inscription de la recourante à l’annexe 1 de l’O-Venezuela : « SSID: (…) Name: X._______</w:t>
      </w:r>
    </w:p>
    <w:p>
      <w:r>
        <w:t>Sex: W DOB: (…)</w:t>
      </w:r>
    </w:p>
    <w:p>
      <w:r>
        <w:t>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w:t>
      </w:r>
    </w:p>
    <w:p>
      <w:r>
        <w:t>B-530/2020 Page 7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T-551/18 du 14 juillet 2021, la Cour de justice de l’UE (CJUE), par son Tribunal (première instance), a rejeté le recours formé par la recourante tendant à l’annulation de la Décision (PESC) 2018/901 et de la Décision (PESC) 2018/1656 ainsi que du règlement d’exécution (UE) 2018/899 du Conseil du 25 juin 2018 mettant en œuvre le règlement (UE) 2017/2063 concernant des mesures restrictives en raison de la situation au Venezuela (JO 2018, L 160 I, p. 5),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 Droit : 1. Le Tribunal examine d’office et librement la recevabilité des recours qui lui sont soumis (cf. ATAF 2007/6 consid. 1).</w:t>
      </w:r>
    </w:p>
    <w:p>
      <w:r>
        <w:t>B-530/2020 Page 8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w:t>
      </w:r>
    </w:p>
    <w:p>
      <w:r>
        <w:t>B-530/2020 Page 9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w:t>
      </w:r>
    </w:p>
    <w:p>
      <w:r>
        <w:t>B-530/2020 Page 10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w:t>
      </w:r>
    </w:p>
    <w:p>
      <w:r>
        <w:t>B-530/2020 Page 11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w:t>
      </w:r>
    </w:p>
    <w:p>
      <w:r>
        <w:t>Sex: W DOB: (…)</w:t>
      </w:r>
    </w:p>
    <w:p>
      <w:r>
        <w:t>Justification: Rector of the Universidad Bolivariana de Venezuela. Former Vice President of the National Electoral Council (CNE) and former President of the Commission of the Electoral and Civilian Register. Responsible for the CNE’sCNE’s activities which have undermined democracy in Venezuela, including facilitating the establishment of the illegitimate Constituent Assembly and manipulation of the electoral process. Other information: Vice president of National Electoral Council. Modifications: Listed on 10 Jul 2018, amended on 7 Aug 2019, 27 Nov 2020. » Compte tenu de la jurisprudence exposée ci-dessus, il convient dans un premier temps de déterminer si l’inscription du nom de la recourante sur</w:t>
      </w:r>
    </w:p>
    <w:p>
      <w:r>
        <w:t>B-530/2020 Page 12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que la CJUE, examinant en détail la situation de la recourante dans le cadre de ses activités au sein du CNE, a rejeté son recours par arrêt T-551/18 du 14 juillet 2021. L’autorité inférieure a en outre retenu qu’en juillet 2017, la recourante aurait été sanctionnée, avec d’autres personnes, par les États- 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&lt;https://home.treasury.gov/news/press-releases/sm0132&gt;,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w:t>
      </w:r>
    </w:p>
    <w:p>
      <w:r>
        <w:t>B-530/2020 Page 13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23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 world-latin-america-40704184&gt;, consulté le 04.04.2022 ; El Impulso,</w:t>
      </w:r>
    </w:p>
    <w:p>
      <w:r>
        <w:t>B-530/2020 Page 14 « Red Electoral Ciudadana : Las cuatro rectoras del CNE asestan golpe definitivo », 03.06.2017, pièce 5 de l’autorité inférieure ; Le Temps, « Le président Nicolas Maduro lance le processus controversé d’assemblée constituante », 24.05.2017, &lt;https://www.letemps.ch/monde/president- nicolas-maduro-lance-processus-controverse-dassemblee-constituante&gt;,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www.lemonde.fr/ameriques/article/2017/07/30/venezuela-election-d-une- assemblee-constituante-dans-un-climat-de-tension- extreme_5166587_3222.html&gt;, consulté le 04.04.2022), de Franceinter du 27 juillet 2017 (« Pourquoi le Venezuela est-il bloqué ? », &lt;https:// www.franceinter.fr/monde/pourquoi-le-venezuela-est-il-bloque&gt;, consulté le 04.04.2022) ou des Echos du 28 juillet 2017 (« Constituante : l'élection en trois questions », &lt;https://www.lesechos.fr/2017/07/constituante- 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w:t>
      </w:r>
    </w:p>
    <w:p>
      <w:r>
        <w:t>B-530/2020 Page 15 hungry, their government holds a farcical election », 19.05 2018 ; rapport de l’OEA du 25 septembre 2017, pièce 9 de l’autorité inférieure ; communiqué de presse de l’OEA du 25 septembre 2017, pièce 10 de l’autorité inférieure). 3.2.1.3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t>B-530/2020 Page 16 3.2.1.4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vice- 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3.2.1.5 En ce qui concerne l’implication personnelle de la recourante, l’autorité inférieure n’a pas fourni d’explications détaillées sur le lien entre cette dernière et les activités du CNE. Compte tenu cependant de sa fonction de vice-présidente jusqu’à une résolution du CNE du 12 juin 2020, un tel lien apparaît comme évident. En cette qualité, la recourante était en effet membre avec un droit de vote au sein de cette institution ; or, les décisions au sein du CNE sont adoptées à la majorité simple des voix de l’ensemble de ses cinq membres de sorte qu’il est permis de constater que la recourante, en tant que vice-présidente et membre du CNE, a participé, personnellement et de manière égale aux autres membres, aux activités de cette institution (cf. arrêt de la CJUE T-551/18 du 14 juillet 2021, par. 71).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w:t>
      </w:r>
    </w:p>
    <w:p>
      <w:r>
        <w:t>B-530/2020 Page 17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 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Tout indique au contraire que la recourante maintient son soutien au régime en place puisque c’est Nicolás Maduro lui-même qui l’a nommée dans ses nouvelles fonctions de rectrice de l’Universidad Bolivariana de Venezuela, fondée en 2003 par Hugo Chávez.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 Venezuela. 3.2.1.6 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w:t>
      </w:r>
    </w:p>
    <w:p>
      <w:r>
        <w:t>B-530/2020 Page 18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w:t>
      </w:r>
    </w:p>
    <w:p>
      <w:r>
        <w:t>B-530/2020 Page 19 faits, il était établi que, dans l’exercice de ses fonctions au sein du CNE, la recourante avait porté atteinte à la démocratie au Venezuela (cf. arrêt de la CJUE T-551/18 du 14 juillet 2021, par. 76). 3.2.2.2 En outre, la recourante se prévaut des mesures prises dans le cadre des élections. Elle soutient œuvrer depuis près de 15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ce combat d’une vie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w:t>
      </w:r>
    </w:p>
    <w:p>
      <w:r>
        <w:t>B-530/2020 Page 20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w:t>
      </w:r>
    </w:p>
    <w:p>
      <w:r>
        <w:t>B-530/2020 Page 21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w:t>
      </w:r>
    </w:p>
    <w:p>
      <w:r>
        <w:t>B-530/2020 Page 22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w:t>
      </w:r>
    </w:p>
    <w:p>
      <w:r>
        <w:t>B-530/2020 Page 23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w:t>
      </w:r>
    </w:p>
    <w:p>
      <w:r>
        <w:t>B-530/2020 Page 24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 3.3 Il découle de ce qui précède que, mal fondés, les griefs de la recourante portant sur la constatation des faits et leur appréciation doivent être rejetés.</w:t>
      </w:r>
    </w:p>
    <w:p>
      <w:r>
        <w:t>B-530/2020 Page 25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vice-présidente du CNE – et le CNE avec elle – et présidente de la Commission du registre civil et électoral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w:t>
      </w:r>
    </w:p>
    <w:p>
      <w:r>
        <w:t>B-530/2020 Page 26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w:t>
      </w:r>
    </w:p>
    <w:p>
      <w:r>
        <w:t>B-530/2020 Page 27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t>B-530/2020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