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B-5034/2021 vom 15. Oktober 2021</w:t>
      </w:r>
    </w:p>
    <w:p>
      <w:r>
        <w:t>Bundesverwaltungsgericht, 2021-10-15, DE</w:t>
      </w:r>
    </w:p>
    <w:p>
      <w:r>
        <w:rPr>
          <w:b/>
        </w:rPr>
        <w:t xml:space="preserve">Quelle: </w:t>
      </w:r>
      <w:r>
        <w:t>https://mcp.opencaselaw.ch/entscheid/bvger_B-5034_2021_d20211015</w:t>
      </w:r>
    </w:p>
    <w:p>
      <w:r>
        <w:t>FR: TAF B-5034/2021 du 15 octobre 2021</w:t>
      </w:r>
    </w:p>
    <w:p>
      <w:r>
        <w:t>IT: TAF B-5034/2021 del 15 ottobre 2021</w:t>
      </w:r>
    </w:p>
    <w:p>
      <w:pPr>
        <w:pStyle w:val="Heading2"/>
      </w:pPr>
      <w:r>
        <w:t>Regeste</w:t>
      </w:r>
    </w:p>
    <w:p>
      <w:r>
        <w:t>Zulassung Pflanzenschutzmittel | Zulassung Pflanzenschutzmittel, Bewilligung Omnera (P8515, W-7326); Verfügung vom 15. Oktober 2021</w:t>
      </w:r>
    </w:p>
    <w:p>
      <w:pPr>
        <w:pStyle w:val="Heading2"/>
      </w:pPr>
      <w:r>
        <w:t>Erwägungen</w:t>
      </w:r>
    </w:p>
    <w:p>
      <w:r>
        <w:rPr>
          <w:b/>
        </w:rPr>
        <w:t>E. 1</w:t>
      </w:r>
    </w:p>
    <w:p>
      <w:r>
        <w:t>Ob die Prozessvoraussetzungen vorliegen und auf eine Beschwerde ein- zutreten ist, hat die entscheidende Instanz von Amtes wegen und mit freier Kognition zu prüfen (vgl. BVGE 2007/6 E. 1 m.w.H.).</w:t>
      </w:r>
    </w:p>
    <w:p>
      <w:r>
        <w:rPr>
          <w:b/>
        </w:rPr>
        <w:t>E. 1.1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 Eine Ausnahme im Sinne von Art. 32 VGG liegt nicht vor. Das Bundesverwaltungsgericht ist zur Prüfung der vorliegenden Beschwerde deshalb zuständig.</w:t>
      </w:r>
    </w:p>
    <w:p>
      <w:r>
        <w:rPr>
          <w:b/>
        </w:rPr>
        <w:t>E. 1.2</w:t>
      </w:r>
    </w:p>
    <w:p>
      <w:r>
        <w:t>Die Beschwerdeführerin ist als Adressatin der angefochtenen Verfü- gung vom 15. Oktober 2021 berührt und ein schutzwürdiges Interesse ist zu bejahen. Im Übrigen sind Beschwerdefrist sowie Anforderungen an Form und Inhalt der Beschwerdeschrift gewahrt (Art. 50 Abs. 1 und Art. 52 Abs. 1 VwVG), wurde der Kostenvorschuss fristgerecht geleistet (Art. 63 Abs. 4 VwVG) und sind auch die übrigen Sachurteilsvoraussetzungen er- füllt (Art. 44 ff. VwVG).</w:t>
      </w:r>
    </w:p>
    <w:p>
      <w:r>
        <w:t>B-5034/2021 Seite 6</w:t>
      </w:r>
    </w:p>
    <w:p>
      <w:r>
        <w:rPr>
          <w:b/>
        </w:rPr>
        <w:t>E. 1.3</w:t>
      </w:r>
    </w:p>
    <w:p>
      <w:r>
        <w:t>Auf die Beschwerde ist daher einzutreten.</w:t>
      </w:r>
    </w:p>
    <w:p>
      <w:r>
        <w:rPr>
          <w:b/>
        </w:rPr>
        <w:t>E. 2</w:t>
      </w:r>
    </w:p>
    <w:p>
      <w:r>
        <w:t>Das Bundesverwaltungsgericht überprüft angefochtene Verfügungen auf Rechtsverletzungen, einschliesslich unrichtiger oder unvollständiger Fest- stellung des rechtserheblichen Sachverhalts und Rechtsfehler bei der Aus- übung des Ermessens sowie auf Angemessenheit hin (Art. 49 Bst. a–c VwVG).</w:t>
      </w:r>
    </w:p>
    <w:p>
      <w:r>
        <w:rPr>
          <w:b/>
        </w:rPr>
        <w:t>E. 3</w:t>
      </w:r>
    </w:p>
    <w:p>
      <w:r>
        <w:t>Nach Art. 12 VwVG stellt die Behörde den Sachverhalt von Amtes wegen fest. Die Beschwerdeführerin rügt zwar eine unrichtige Sachverhaltsfest- stellung durch die Vorinstanz, zeigt aber nicht konkret auf, dass der Wider- ruf der Zulassungsbewilligung in der angefochtenen Verfügung auf einem unrichtig oder unvollständig erhobenen Sachverhalt beruht. Es sind auch keine Indizien, welche auf einen unvollständigen und unrichtig erhobenen Sachverhalt hinweisen würden, ersichtlich.</w:t>
      </w:r>
    </w:p>
    <w:p>
      <w:r>
        <w:rPr>
          <w:b/>
        </w:rPr>
        <w:t>E. 4</w:t>
      </w:r>
    </w:p>
    <w:p>
      <w:r>
        <w:t>Streitgegenstand bildet der Widerruf des Pflanzenschutzmittels B._______ für die Hauptanwendungsgebiete in Weichweizen, Gerste, Hafer, Triticale und Roggen, welcher gemäss Art. 34 Abs. 4 PSMV in drei Jahren wirksam werden soll (vgl. Dispositiv-Ziff. 1 der angefochtenen Verfügung). Die Be- schwerdeführerin verlangt, dass die Bewilligung des Pflanzenschutzmittels B._______ ohne Befristung auch für die Hauptanwendungsgebiete Weich- weizen, Gerste, Hafer, Triticale und Roggen erteilt werde.</w:t>
      </w:r>
    </w:p>
    <w:p>
      <w:r>
        <w:rPr>
          <w:b/>
        </w:rPr>
        <w:t>E. 5.1</w:t>
      </w:r>
    </w:p>
    <w:p>
      <w:r>
        <w:t>Pflanzenschutzmittel sind landwirtschaftliche Produktionsmittel, denn sie dienen der landwirtschaftlichen Produktion (Art. 158 Abs. 1 LwG). Pro- duktionsmittel müssen, damit sie der landwirtschaftlichen Produktion die- nen können, gewisse materielle Anforderungen erfüllen (Art. 159 LwG), welche in formellen Verfahren überprüft werden (Art. 160 LwG). Pflanzen- schutzmittel können allerdings die Umwelt und die Gesundheit des Men- schen gefährden. Aus diesem Grund hat der Gesetzgeber zum Schutz vor stofflichen Pflanzenschutzmitteln Regelungen im Chemikaliengesetz vom 15. Dezember 2000 (Art. 6 lit. b, Art. 11 ChemG; SR 813.1) zum Schutz der Gesundheit des Menschen und im Umweltschutzgesetz vom 7. Oktober 1983 (Art. 26 ff. USG; SR 814.01) zum Schutz der Umwelt (i.S.v. Art. 1 USG) getroffen, worauf der Ingress der Pflanzenschutzmittelverordnung verweist, dem allerdings kein normativer Gehalt zukommt (vgl. BGE 144 II</w:t>
      </w:r>
    </w:p>
    <w:p>
      <w:r>
        <w:t>B-5034/2021 Seite 7 454 E. 4.3.1). Alle diese Vorschriften regeln einen Sachverhalt nach unter- schiedlichen Gesichtspunkten bzw. verfolgen unterschiedliche Ziele; es liegt eine positive oder kumulative Normenkonkurrenz bzw. Normenkumu- lation vor (vgl. BGE 141 II 66 E. 2.4.1). Diese Normen gelangen nebenei- nander zur Anwendung und schliessen sich gegenseitig nicht aus (vgl. BGE 141 II 66 E. 2.4.1). Der Verordnungsgeber hat deshalb die ma- teriellen Vorschriften aller drei Gesetze in der Pflanzenschutzmittelverord- nung konkretisiert. Auch die verschiedenen Verfahren, welche den drei Er- lassen zufolge im Prinzip von verschiedenen Behörden geführt würden, hat der Gesetzgeber geregelt. Art. 11 Abs. 2 ChemG verweist auf die Landwirt- schaftsgesetzgebung. Nach Art. 41 Abs. 2 USG ist sodann die Bundesbe- hörde, die ein anderes Bundesgesetz vollzieht, bei der Erfüllung dieser Auf- gabe auch für den Vollzug des Umweltschutzgesetzes zuständig. Eignet sich dieses Verfahren für bestimmte Aufgaben hingegen nicht, regelt der Bundesrat den Vollzug durch die betroffenen Bundesstellen (Art. 41 Abs. 3 USG). In Art. 71 ff. PSMV hat der Bundesrat deshalb die Zulassungsstelle und die Beurteilungsstellen mit deren Aufgaben bezeichnet.</w:t>
      </w:r>
    </w:p>
    <w:p>
      <w:r>
        <w:rPr>
          <w:b/>
        </w:rPr>
        <w:t>E. 5.2</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 und für die Umwelt gewährleisten und die landwirtschaftliche Produktion verbessern (Art. 1 Abs. 1 PSMV). Die Bestimmungen der PSMV beruhen auf dem Vorsorgeprinzip. Mit diesem soll sichergestellt werden, dass in Verkehr gebrachte Wirkstoffe oder Produkte die Gesundheit von Mensch und Tier sowie die Umwelt nicht beeinträchtigen (Art. 1 Abs. 4 PSMV; vgl. zum Ganzen Urteil des BVGer B-6721/2018 E. 3.3.3). Ein Pflanzenschutzmittel darf nur in Verkehr gebracht werden, wenn es nach der PSMV zugelassen wurde (Art. 14 Abs. 1 PSMV). Für Pflanzen- schutzmittel gibt es nach Art. 15 PSMV folgende Arten der Zulassung: Zu- lassung aufgrund eines Bewilligungsverfahrens (Bst. a), Zulassung auf- grund der Aufnahme in eine Liste von im Ausland zugelassenen Pflanzen- schutzmitteln, die in der Schweiz bewilligten Pflanzenschutzmitteln ent- sprechen (Bst. b), Zulassung zur Bewältigung einer Notfallsituation (Bst. c) sowie Zulassung für Pflanzenschutzmittel, die ausschliesslich genehmigte</w:t>
      </w:r>
    </w:p>
    <w:p>
      <w:r>
        <w:t>B-5034/2021 Seite 8 Grundstoffe enthalten (Bst. d). Die Voraussetzungen für die Bewilligungs- erteilung sind in Art. 17 PSMV festgehalten. Zu den Voraussetzungen ge- hören gemäss Art. 17 Abs. 1 Bst. e i.V.m. Art. 4 Abs. 5 Bst. b und e PSMV unter anderem, dass ein Pflanzenschutzmittel keine sofortigen oder verzö- gerten schädlichen Auswirkungen auf die Gesundheit von Menschen und keine unannehmbaren Auswirkungen auf die Umwelt hat. Diese Voraus- setzungen sind gemäss Art. 17 Abs. 5 PSMV in Anhang 9 präzisiert. Art. 18 PSMV enthält Anforderungen an die Form der Bewilligung. Gestützt auf Art. 18 Abs. 3 PSMV legt die Zulassungsstelle die Anforderungen für das Inverkehrbringen und die Verwendung von Pflanzenschutzmitteln in der Bewilligung fest, wie beispielsweise die Bedingungen für die Verwendung.</w:t>
      </w:r>
    </w:p>
    <w:p>
      <w:r>
        <w:rPr>
          <w:b/>
        </w:rPr>
        <w:t>E. 5.3</w:t>
      </w:r>
    </w:p>
    <w:p>
      <w:r>
        <w:t>Zulassungsstelle für Pflanzenschutzmittel war bis zum 31. Dezember 2021 das BLW, welches auch die angefochtene Verfügung erlassen hat (Art. 71 Abs. 1 aPSMV). Ab dem 1. Januar 2022 wurde diese Funktion neu dem BLV zugewiesen (vgl. Änderung der PSMV vom 17. November 2021; AS 2020 760).</w:t>
      </w:r>
    </w:p>
    <w:p>
      <w:r>
        <w:rPr>
          <w:b/>
        </w:rPr>
        <w:t>E. 6.1</w:t>
      </w:r>
    </w:p>
    <w:p>
      <w:r>
        <w:t>Die Art. 21 ff. PSMV regeln das Bewilligungsverfahren. Nach Art. 29a Abs. 1 PSMV kann die Zulassungsstelle Bewilligungen von Pflanzen- schutzmitteln, die einen Wirkstoff, einen Safener oder einen Synergisten enthalten, für den die EU bei der Genehmigung oder der Erneuerung der Genehmigung Bedingungen oder Einschränkungen festgelegt hat, jeder- zeit einer Überprüfung unterziehen. Dieses Verfahren gemäss Art. 29a PSMV wird als gezielte Überprüfung einer Bewilligung bezeichnet. Die Zu- lassungsstelle ändert eine Bewilligung oder versieht sie mit neuen Aufla- gen, wenn die gezielte Überprüfung nach Art. 29a PSMV ergibt, dass dies für die Erfüllung der Voraussetzungen nach Art. 17 PSMV erforderlich ist (Art. 29a Abs. 4 PSMV). Die Bewilligung wird widerrufen, wenn die zur Identifizierung des Pflanzenschutzmittels erforderlichen Daten und die zur Identifizierung des Wirkstoffs, des Safeners oder des Synergisten erforder- lichen Daten nicht geliefert werden oder die Überprüfung der verfügbaren Informationen nicht darauf schliessen lässt, dass die Voraussetzungen nach Art. 17 PSMV erfüllt sind (Art. 29a Abs. 5 PSMV). In der Durchführungsverordnung (EU) 2016/139 der EU Kommission vom 2. Februar 2016 zur Erneuerung der Genehmigung des Wirkstoffs Metsul- furon-methyl als Substitutionskandidat gemäss der Verordnung (EG) Nr. 1107/2009 des Europäischen Parlaments und des Rates über das In- verkehrbringen von Pflanzenschutzmitteln und zur Änderung des Anhangs</w:t>
      </w:r>
    </w:p>
    <w:p>
      <w:r>
        <w:t>B-5034/2021 Seite 9 der Durchführungsverordnung (EU) Nr. 540/2011 (ABl. L 27 vom 3.2.2016,</w:t>
      </w:r>
    </w:p>
    <w:p>
      <w:r>
        <w:rPr>
          <w:b/>
        </w:rPr>
        <w:t>E. 6.2</w:t>
      </w:r>
    </w:p>
    <w:p>
      <w:r>
        <w:t>Ein Wirkstoff gilt gemäss Art. 5 Abs. 3 i.V.m. Anhang 2 Ziff. 4 PSMV als Substitutionskandidat, wenn er eine der in Anhang II Ziff. 4 der Verordnung (EG) Nr. 1107/2009 des Europäischen Parlaments und des Rates vom 21. Oktober 2009 über das Inverkehrbringen von Pflanzenschutzmitteln und zur Aufhebung der Richtlinien 79/117/EWG und 91/414/EWG des Ra- tes (ABl. L 309 vom 24.11.2009, 1 ff.) festgelegten Kriterien erfüllt. Ein Merkmal gemäss Anhang II Ziff. 4 der Verordnung (EG) Nr. 1107/2009 ist die Erfüllung von zwei der drei Kriterien für die Einstufung als PBT-Stoff (PBT steht für persistent, bioakkumulierend und toxisch). Metsulfuron-me- thyl erfüllt gemäss der angefochtenen Verfügung zwei PBT-Kriterien: Er ist persistent im Süsswasser (da die Halbwertszeit im Süsswasser mehr als 40 Tage und die Halbwertszeit im Süss- oder Brackwassersediment mehr</w:t>
      </w:r>
    </w:p>
    <w:p>
      <w:r>
        <w:t>B-5034/2021 Seite 10 als 120 Tage beträgt) und ist toxisch gegenüber Wasserorganismen (NOEC &lt; 10 μg/L). Metsulfuron-methyl ist daher als Substitutionskandidat im Anhang 1 Teil E der PSMV aufgeführt. Die Beschwerdeführerin bestrei- tet nicht, dass Metsulfuron-methyl ein Substitutionskandidat gemäss An- hang 1 Teil E der PSMV sei.</w:t>
      </w:r>
    </w:p>
    <w:p>
      <w:r>
        <w:rPr>
          <w:b/>
        </w:rPr>
        <w:t>E. 7</w:t>
      </w:r>
    </w:p>
    <w:p>
      <w:r>
        <w:t>ff.) sind für die Anwendung von Pflanzenschutzmitteln, die den Wirkstoff Metsulfuron-methyl enthalten, folgende kritische Bereiche identifiziert wor- den, die im Hinblick auf die Anwendungsbedingungen gegebenenfalls Massnahmen zur Risikobegrenzung erforderlich machen: der Schutz von Verbrauchern, der Schutz des Grundwassers und der Schutz von terrestri- schen Pflanzen (vgl. die Anhänge I und II). Gestützt auf die Erkenntnisse des EU-Verfahrens zur Genehmigung des Wirkstoffes Metsulfuron-methyl als Substitutionskandidat überprüfte die Vorinstanz gemäss Art. 29a PSMV zusammen mit den Beurteilungsstellen gezielt die Bewilligung von B._______ auf die Einhaltung von Art. 17 Abs. 1 Bst. e i.V.m. Art. 4 Abs. 5 Bst. b und e PSMV (konkret, ob das Pflanzen- schutzmittel keine sofortigen oder verzögerten schädlichen Auswirkungen auf die Gesundheit von Menschen und keine unannehmbaren Auswirkun- gen auf die Umwelt hat; vgl. vorne E. 5.1 und 5.2). Die Vor-instanz eröffnete mit Schreiben vom 31. Januar 2019 an die Beschwerdeführerin das ent- sprechende Verfahren. Die Beschwerdeführerin reichte der Vorinstanz auf- forderungsgemäss bestimmte Unterlagen in Bezug auf die kritischen Ei- genschaften von B._______ ein. Die gezielte Überprüfung ergab, dass B._______ die Voraussetzungen nach Art. 17 PSMV weiterhin erfülle, wenn die bestehenden Anwendungsbestimmungen (d.h. die Schutzmass- nahmen) eingehalten würden. Die Beschwerdeführerin bestreitet weder die Rechtmässigkeit der geziel- ten Überprüfung der Bewilligung von B._______ gemäss Art. 29a PSMV noch das Ergebnis, wonach B._______ die Voraussetzungen nach Art. 17 PSMV weiterhin erfülle, wenn die bestehenden Anwendungsbestimmun- gen eingehalten würden.</w:t>
      </w:r>
    </w:p>
    <w:p>
      <w:r>
        <w:rPr>
          <w:b/>
        </w:rPr>
        <w:t>E. 7.1</w:t>
      </w:r>
    </w:p>
    <w:p>
      <w:r>
        <w:t>Die Beurteilungsstellen führen gemäss Art. 34 PSMV eine verglei- chende Bewertung durch, wenn sie nach Art. 8 PSMV einen Wirkstoff über- prüfen, der als Substitutionskandidat genehmigt ist, oder wenn sie nach Art. 29a PSMV ein Pflanzenschutzmittel überprüfen, das einen solchen Wirkstoff enthält. In casu ist gemäss Art. 34 PSMV eine vergleichende Bewertung durchzu- führen, da mit B._______ ein Pflanzenschutzmittel nach Art. 29a PSMV gezielt geprüft wurde, das mit Metsulfuron-methyl einen Wirkstoff enthält, der als Substitutionskandidat genehmigt ist. Die Beschwerdeführerin be- streitet nicht, dass die Vorinstanz für B._______ eine vergleichende Be- wertung gemäss Art. 34 PSMV durchzuführen hatte. Im Rahmen der vergleichenden Bewertung nach Art. 34 Abs. 1 PSMV wird geprüft, ob für die Einsatzzwecke des betroffenen Pflanzenschutzmittels bereits ein (anderes) bewilligtes Pflanzenschutzmittel oder eine nicht che- mische Bekämpfungs- oder Präventionsmethode besteht, das oder die für die Gesundheit von Mensch und Tier oder für die Umwelt deutlich sicherer ist. Eine Ausnahme von der Pflicht der Durchführung einer vergleichenden Be- wertung besteht unter anderem für die geringfügigen Verwendungen des jeweils betroffenen Pflanzenschutzmittels (Art. 34 Abs. 3 Bst. a PSMV). Die Parteien stimmen im vorliegenden Verfahren darin überein, dass die bewil- ligten Verwendungen von B._______ in Korn (Dinkel), Hartweizen und Em- mer gemäss Art. 3 Abs. 1 Bst. x PSMV als geringfügig ("Minor Uses") zu gelten haben und dementsprechend hinsichtlich dieser Nebenanwendun- gen gemäss Art. 34 Abs. 3 Bst. a PSMV keine vergleichende Bewertung vorgenommen werden musste. Die Hauptanwendungen von B._______ in Weichweizen, Gerste, Hafer, Triticale und Roggen sind von der genannten Ausnahmebestimmung hingegen unbestrittenermassen nicht betroffen und der vergleichenden Bewertung gemäss Art. 34 PSMV unterworfen.</w:t>
      </w:r>
    </w:p>
    <w:p>
      <w:r>
        <w:t>B-5034/2021 Seite 11</w:t>
      </w:r>
    </w:p>
    <w:p>
      <w:r>
        <w:rPr>
          <w:b/>
        </w:rPr>
        <w:t>E. 7.2</w:t>
      </w:r>
    </w:p>
    <w:p>
      <w:r>
        <w:t>Art. 34 Abs. 1 Bst. a – d PSMV listet vier Voraussetzungen auf, welche für einen Widerruf der Zulassung eines Pflanzenschutzmittels oder dessen Beschränkung auf eine bestimmte Nutzpflanze erfüllt sein müssen. Beschliesst die Zulassungsstelle, eine Bewilligung zu widerrufen oder zu ändern, so wird dieser Widerruf oder diese Änderung drei Jahre nach die- sem Beschluss oder, sofern dieser Zeitraum früher endet, am Ende des Genehmigungszeitraums des Substitutionskandidaten wirksam (Art. 34 Abs. 4 PSMV). Art. 34 Abs. 1 Bst. a – d PSMV setzen im Rahmen der vergleichenden Bewertung für den Widerruf der Bewilligung eines Pflanzenschutzmittels oder dessen Beschränkung auf eine bestimmte Nutzpflanze voraus, dass: a. für die betroffenen Einsatzzwecke bereits ein bewilligtes Pflanzenschutz- mittel oder eine nicht chemische Bekämpfungs- oder Präventionsmethode besteht, das oder die für die Gesundheit von Mensch und Tier oder für die Umwelt deutlich sicherer ist; b. die Substitution durch die Pflanzenschutzmittel oder die nicht chemischen Bekämpfungs- oder Präventionsmethoden nach Buchstabe a keine we- sentlichen wirtschaftlichen oder praktischen Nachteile aufweist und eine vergleichbare Wirkung auf den Zielorganismus hat; c. gegebenenfalls die chemische Vielfalt der Wirkstoffe oder die Methoden und Verfahren des Pflanzenschutzes und der Schädlingsprävention aus- reichend sind, um das Entstehen einer Resistenz beim Zielorganismus zu minimieren; d. die Auswirkungen auf die Bewilligungen für geringfügige Verwendungen berücksichtigt werden. Darüber hinaus verweist Art. 34 Abs. 1 PSMV auf den Anhang 4 der PSMV. Anhang 4 der PSMV hält fest, dass das Verfahren für die vergleichende Bewertung eines Pflanzenschutzmittels, das einen Substitutionskandida- ten enthält, jenem in Anhang IV der Verordnung (EG) Nr. 1107/2009 ent- spricht.</w:t>
      </w:r>
    </w:p>
    <w:p>
      <w:r>
        <w:rPr>
          <w:b/>
        </w:rPr>
        <w:t>E. 7.3</w:t>
      </w:r>
    </w:p>
    <w:p>
      <w:r>
        <w:t>Anhang IV der Verordnung (EG) Nr. 1107/2009 lautet wie folgt: "Wird die Ablehnung oder die Aufhebung der Zulassung eines Pflanzenschutz- mittels zugunsten eines alternativen Pflanzenschutzmittels oder einer nicht- chemischen Bekämpfungs- oder Präventionsmethode erwogen („Substitution“ genannt), so muss die Alternative vor dem Hintergrund des wissenschaftlichen und technischen Kenntnisstands ein deutlich geringeres Risiko für Gesundheit oder Umwelt aufweisen. Es ist eine Bewertung der Alternative durchzuführen, um festzustellen, ob diese mit vergleichbarer Wirkung auf den Zielorganismus</w:t>
      </w:r>
    </w:p>
    <w:p>
      <w:r>
        <w:t>B-5034/2021 Seite 12 und ohne nennenswerte wirtschaftliche und praktische Nachteile für den Ver- wender angewandt werden kann." Der Anhang IV der Verordnung (EG) Nr. 1107/2009 definiert den signifikan- ten Unterschied im Risiko für die Umwelt als einen Faktor von mindestens</w:t>
      </w:r>
    </w:p>
    <w:p>
      <w:r>
        <w:rPr>
          <w:b/>
        </w:rPr>
        <w:t>E. 7.4</w:t>
      </w:r>
    </w:p>
    <w:p>
      <w:r>
        <w:t>Was das Verhältnis von Art. 34 PSMV zu Anhang IV der Verordnung (EG) Nr. 1107/2009 betrifft, ist Folgendes zu bemerken: Art. 34 Abs. 1 Bst. a – d nennt die Kriterien, die erfüllt sein müssen, um die Bewilligung für ein Pflanzenschutzmittel in der Schweiz gestützt auf eine vergleichende Bewertung zu widerrufen oder zu beschränken. Art. 34 Abs. 1 PSMV sta- tuiert zudem, dass die vergleichende Bewertung der Risiken und des Nut- zens nach Anhang 4 der PSMV vorzunehmen ist. Anhang 4 der PSMV ver- weist hinsichtlich des Verfahrens für die vergleichende Bewertung eines Pflanzenschutzmittels, das einen Substitutionskandidaten enthält, wie be- reits erwähnt, auf Anhang IV der Verordnung (EG) Nr. 1107/2009. Mit an- deren Worten regelt Anhang IV der Verordnung (EG) Nr. 1107/2009 das Verfahren zur vergleichenden Bewertung von Risiken und Nutzen der in Frage stehenden Pflanzenschutzmittel im Hinblick auf das Ziel, die Erfül- lung der Kriterien gemäss Art. 34 Abs. 1 Bst. a – d PSMV beurteilen zu können. Es fällt in diesem Zusammenhang auf, dass das Verfahren zur</w:t>
      </w:r>
    </w:p>
    <w:p>
      <w:r>
        <w:t>B-5034/2021 Seite 13 vergleichenden Bewertung von Risiken und Nutzen der in Frage stehenden Pflanzenschutzmittel gemäss Anhang IV der Verordnung (EG) Nr. 1107/2009 grundsätzlich lediglich die in Art. 34 Abs. 1 Bst. a – d PSMV genannten Kriterien konkretisiert, die nachfolgend sogleich zu prüfen sind. Darüber hinausgehend hält Anhang IV der Verordnung (EG) Nr. 1107/2009 bloss fest, dass die Substitution erst vorgenommen werde, nachdem ge- gebenenfalls die Möglichkeit eingeräumt worden sei, Erfahrungen bei der praktischen Verwendung des Stoffs zu sammeln, falls diese noch nicht vor- liegen würden.</w:t>
      </w:r>
    </w:p>
    <w:p>
      <w:r>
        <w:rPr>
          <w:b/>
        </w:rPr>
        <w:t>E. 7.5</w:t>
      </w:r>
    </w:p>
    <w:p>
      <w:r>
        <w:t>Im Folgenden sind für B._______ die Voraussetzungen gemäss Art. 34 Abs. 1 Bst. a – d PSMV zu prüfen, die im Rahmen der vergleichenden Be- wertung für den Widerruf der Bewilligung eines Pflanzenschutzmittels oder dessen Beschränkung auf eine bestimmte Nutzpflanze erfüllt sein müssen. Deren vorinstanzliche Beurteilung wird durch die Beschwerdeführerin zum Teil beanstandet.</w:t>
      </w:r>
    </w:p>
    <w:p>
      <w:r>
        <w:rPr>
          <w:b/>
        </w:rPr>
        <w:t>E. 7.5.1</w:t>
      </w:r>
    </w:p>
    <w:p>
      <w:r>
        <w:t>Art. 34 Abs. 1 Bst. a PSMV verlangt, wie bereits erwähnt, dass für die betroffenen Einsatzzwecke bereits ein bewilligtes Pflanzenschutzmittel o- der eine nicht chemische Bekämpfungs- oder Präventionsmethode be- steht, das oder die für die Gesundheit von Mensch und Tier oder für die Umwelt deutlich sicherer ist. Die angefochtene Verfügung stützt sich insbesondere auf die im Bericht "Vergleichende Bewertung für das Metsulfuron-methyl-haltige Produkt B._______" vom 25. Mai 2021 dargelegten Ergebnisse ab, wonach es zu den Hauptanwendungen von B._______ in Weichweizen, Gerste, Hafer, Triticale und Roggen mindestens ein alternativ geeignetes bewilligtes Pflanzenschutzmittel gebe, welches für die Gesundheit von Mensch und Tier oder für die Umwelt deutlich sicherer sei, nämlich das Amidosulfuron- haltige Produkt D._______. Als deutlich sicherer gilt ein alternatives Pflan- zenschutzmittel gemäss der angefochtenen Verfügung unter Verweis auf den Anhang IV Ziffer 2 der Verordnung (EG) Nr. 1107/2009, wenn sein Ver- hältnis Toxizität/Exposition (TER-Wert) um einen Faktor von mindestens 10 besser abschneidet (vgl. vorne E. 7.3). Zudem hält die angefochtene Ver- fügung in der Begründung fest, dass Amidosulfuron im Gegensatz zu Metsulfuron-methyl kein Substitutionskandidat sei und die PBT-Kriterien nicht erfülle. Die Beschwerdeführerin bestreitet nicht, dass das Amidosul- furon-haltige Produkt D._______ insofern als deutlich sicherer gelte, als sein TER-Wert um mindestens den Faktor 10 besser abschneide als B._______, sowie dass Amidosulfuron kein Substitutionskandidat sei und die PBT-Kriterien nicht erfülle.</w:t>
      </w:r>
    </w:p>
    <w:p>
      <w:r>
        <w:t>B-5034/2021 Seite 14 Die Vorinstanz hat nach dem Gesagten daher zu Recht das Amidosulfuron- haltige Produkt D._______ für die Gesundheit von Mensch und Tier und für die Umwelt aufgrund des TER-Werts und weil Amidosulfuron keine PBT-Kriterien erfüllt als deutlich sicherer eingeschätzt als B._______ mit dem Wirkstoff Metsulfuron-methyl. Somit ist die Auffassung der Vorinstanz zutreffend, dass die Voraussetzung in Art. 34 Abs. 1 Bst. a PSMV erfüllt sei. Im Übrigen geht die Vorinstanz nicht davon aus und die Beschwerde- führerin macht nicht geltend, dass für die im Raum stehende Substitution weitere Erfahrungen in der praktischen Verwendung von D._______ mit dem Wirkstoff Amidosulfuron gesammelt werden müssten. Insoweit erge- ben sich mit Blick auf Anhang IV der Verordnung (EG) Nr. 1107/2009, wo- nach die Substitution erst vorgenommen wird, nachdem gegebenenfalls die Möglichkeit eingeräumt worden ist, Erfahrungen bei der praktischen Verwendung des Stoffs zu sammeln, falls diese noch nicht vorliegen, im vorliegenden Verfahren keine Schwierigkeiten.</w:t>
      </w:r>
    </w:p>
    <w:p>
      <w:r>
        <w:rPr>
          <w:b/>
        </w:rPr>
        <w:t>E. 7.5.2</w:t>
      </w:r>
    </w:p>
    <w:p>
      <w:r>
        <w:t>Art. 34 Abs. 1 Bst. b PSMV setzt voraus, dass die in Frage stehende Substitution keine wesentlichen wirtschaftlichen oder praktischen Nach- teile aufweist und eine vergleichbare Wirkung auf den Zielorganismus hat. Die angefochtene Verfügung hält in Bezug auf das erste der zwei Unterkri- terien (die vergleichbare Wirkung auf den Zielorganismus) fest, dass eine vergleichbare Wirkung auf den Zielorganismus keine identische Wirksam- keit der verglichenen Pflanzenschutzmittel voraussetze. Es genüge eine vergleichbare Wirkung der Pflanzenschutzmittel auf den Zielorganismus. Es sei mit anderen Worten also nicht notwendig, dass die Wirkung auf der Ebene einzelner Unkrautarten (z.B. Löwenzahn oder Huflattich) identisch sein müsse. Würde eine identische Wirksamkeit hinsichtlich sämtlicher zu bekämpfender Unkräuter verlangt, wäre ein als Herbizid wirkender Substi- tutionskandidat wahrscheinlich nie substituierbar. Dies würde dem Sinn und Zweck von Art. 34 PSMV – dem Ersatz von Pflanzenschutzmitteln, die einen Wirkstoff mit weniger günstigen inhärenten Eigenschaften in Bezug auf die Gesundheit von Mensch und Umwelt enthalten, durch Pflanzen- schutzmittel mit sichereren Wirkstoffen – widersprechen. Sowohl für D._______ als auch für B._______ würden in der Gebrauchsanweisung Tankmischungen zur Erweiterung des Wirkungsspektrums empfohlen, um Schwächen hinsichtlich der Wirksamkeit des jeweiligen Pflanzenschutzmit- tels auszuräumen. Diese untergeordneten Unterschiede in der Wirksam- keit beider Herbizide würden jedoch nichts daran ändern, dass sie die Kul- turen Weichweizen, Gerste, Hafer, Triticale und Roggen grundsätzlich wirk- sam vor der Konkurrenz durch „Einjährige Dicotyledonen (Unkräuter)"</w:t>
      </w:r>
    </w:p>
    <w:p>
      <w:r>
        <w:t>B-5034/2021 Seite 15 schützten und damit vergleichbar seien. Zudem seien für die Landwirt- schaft aufgrund der Substitution von B._______ durch die Alternative keine wesentlichen wirtschaftlichen oder praktischen Nachteile gemäss dem zweiten Unterkriterium von Art. 34 Abs. 1 Bst. b PSMV zu erwarten. Art. 34 Abs. 1 Bst. b PSMV sei somit erfüllt. Die angefochtene Verfügung entkräftet damit den bereits vor der Vor- instanz vorgebrachten Einwand der Beschwerdeführerin, wonach Amido- sulfuron-haltige Pflanzenschutzmittel aufgrund des deutlich geringeren Wirkungsspektrums als Alternative ungeeignet seien (Bekämpfung von nur 30 Unkräutern, wohingegen der Wirkstoff Metsulfuron-methyl 60 Unkräuter bekämpfe). Der Standpunkt der Vorinstanz, dass beide Pflanzenschutzmit- tel die gleichen Kulturen vor Unkräutern schützten, weshalb bestehende Unterschiede durch Tankmischungen ausgeglichen werden könnten, mit- hin das eingeschränktere Wirkungsspektrum von Amidosulfuron-haltigen Pflanzenschutzmitteln ausgeglichen werden könne, ist nachvollziehbar. Dies gilt insbesondere auch deshalb, weil keine konkreten Anhaltspunkte ersichtlich sind oder vor dem Bundesverwaltungsgericht durch die Be- schwerdeführerin geltend gemacht wurden, dass die Herstellung von Tank- mischungen mit Amidosulfuron-haltigen Pflanzenschutzmitteln wesentliche wirtschaftliche oder praktische Nachteile aufweisen würde. Insbesondere hat die Beschwerdeführerin nicht dargetan und belegt, dass für die Land- wirte durch die Substitution mit D._______ wesentlich höhere Kosten ent- stehen würden. Die Beschwerdeführerin hat auch keine schwerwiegende, quantifizierbare Beeinträchtigung der Arbeitsweise oder Wirtschaftstätig- keit aufzeigen können, die zur Folge hätte, dass der Zielorganismus nicht mehr ausreichend bekämpft werden könnte, beispielsweise, weil die not- wendigen technischen Einrichtungen für die vorgesehene Substitution feh- len würden. Nach dem Gesagten ist die Auffassung der Vorinstanz zutref- fend, dass die Voraussetzung von Art. 34 Abs. 1 Bst. b PSMV erfüllt sei.</w:t>
      </w:r>
    </w:p>
    <w:p>
      <w:r>
        <w:rPr>
          <w:b/>
        </w:rPr>
        <w:t>E. 7.5.3</w:t>
      </w:r>
    </w:p>
    <w:p>
      <w:r>
        <w:t>Art. 34 Abs. 1 Bst. c PSMV verlangt, dass die chemische Vielfalt der Wirkstoffe oder die Methoden und Verfahren des Pflanzenschutzes und der Schädlingsprävention ausreichend sind, um das Entstehen einer Resistenz beim Zielorganismus zu minimieren. Die angefochtene Verfügung verweist in diesem Zusammenhang wiede- rum auf den Bericht "Vergleichende Bewertung für das Metsulfuron-methyl- haltige Produkt B._______" vom 25. Mai 2021. Es wird festgehalten, dass die chemische Vielfalt der Wirkstoffe ausreichend bleibe, um das Entste- hen einer Resistenz zu minimieren, wenn B._______ zum Schutz der Kul- turen Weichweizen, Gerste, Hafer, Triticale und Roggen vor „Einjährigen</w:t>
      </w:r>
    </w:p>
    <w:p>
      <w:r>
        <w:t>B-5034/2021 Seite 16 Dicotyledonen (Unkräuter)“ nicht mehr zugelassen sei. Zur Begründung führt die angefochtene Verfügung an, in Getreide seien für die Nachauflauf- Anwendung (also für die Anwendung nach der Bildung erster Keimblätter) mehrere Herbizide (u.a. mit den Wirkstoffen Amidosulfuron, lodosulfuron, Tribenuron-methyl, Mesosuifuron-methyl) bewilligt. Sie würden wie die Metsulfuron-methyl-haltigen Produkte aus derselben Resistenzgruppe (HRAC Gruppe B, Sulfonyl-Harnstoffe) stammen. In der Vernehmlassung vom 7. April 2022 erläutert die Vorinstanz, dass Wirkstoffe für Pflanzenschutzmittel in Wirkstoffklassen eingeteilt würden. Eine Wirkstoffklasse sei eine Gruppe von Wirkstoffen mit demselben bio- chemischen Wirkmechanismus (mode of action). Das heisse, alle Wirk- stoffe einer Klasse würden die Schaderreger auf dieselbe Weise bekämp- fen. Befänden sich verschiedene Pflanzenschutzmittel zur Bekämpfung ei- nes bestimmten Zielorganismus in derselben Wirkstoffklasse und würde für eines davon die Bewilligung für das Inverkehrbringen widerrufen, bestün- den weiterhin in derselben Wirkstoffklasse Alternativen für die Bekämpfung des Zielorganismus. Somit ergäbe sich diesfalls keine unerwünschte Re- duktion der chemischen Vielfalt. Der Wirkstoff Metsulfuron-methyl gehöre zu einer Wirkstoffklasse, welche eine Vielzahl verschiedener Wirkstoffe umfasse. Ebenfalls zu dieser Klasse gehörten u.a. auch die Wirkstoffe Ami- dosulfuron (enthalten u.a. in D._______), Florasulam (enthalten u.a. in den Produkten F._______, G._______ und H._______), Tribenuron-methyl (enthalten u.a. im Produkt I._______) sowie Tritosulfuron (enthalten u.a. im Produkt J._______). Alle diese Produkte seien, wie dies auch für B._______ der Fall sei, für die Nachauflauf-Anwendung in Getreide bewil- ligt. Somit stünden auch nach dem Widerruf der Verwendung von B._______ in Weichweizen, Gerste, Hafer, Triticale und Roggen für die Be- kämpfung von Unkräutern in Getreide mehrere alternative Produkte aus derselben Wirkstoffklasse zur Verfügung. Eine unerwünschte Reduktion der chemischen Vielfalt finde somit nicht statt. Art. 34 Abs. 1 Bst. c PSMV sei vorliegend daher erfüllt. Die soeben dargelegten Ausführungen der Vorinstanz sind zutreffend und widerlegen das vom Beschwerdeführer vorgebrachte Argument, wonach der alleinige Einsatz des alternativen Wirkstoffs Amidosulfuron die chemi- sche Vielfalt reduzieren würde. Ohnehin begründet die Beschwerdeführe- rin ihren Einwand nicht weiter und belegt insbesondere nicht, dass der Ein- satz von Amidosulfuron anstatt von Metsulfuron-methyl das Entstehen ei- ner Resistenz bei Unkräutern begünstigen könnte. Dementsprechend hat</w:t>
      </w:r>
    </w:p>
    <w:p>
      <w:r>
        <w:t>B-5034/2021 Seite 17 die Vorinstanz die Voraussetzung in Art. 34 Abs. 1 Bst. c PSMV zu Recht als erfüllt betrachtet.</w:t>
      </w:r>
    </w:p>
    <w:p>
      <w:r>
        <w:rPr>
          <w:b/>
        </w:rPr>
        <w:t>E. 7.5.4</w:t>
      </w:r>
    </w:p>
    <w:p>
      <w:r>
        <w:t>Art. 34 Abs. 1 Bst. d PSMV setzt voraus, dass die Auswirkungen auf die Bewilligungen für geringfügige Verwendungen berücksichtigt werden. Die angefochtene Verfügung hält in dieser Hinsicht fest, dass die Auswir- kungen des Widerrufs der Anwendungen in Weichweizen, Gerste, Hafer, Triticale und Roggen ("Major Uses") auf die bewilligten geringfügigen Ver- wendungen ("Minor Uses") von B._______ in Korn (Dinkel), Hartweizen und Emmer berücksichtigt worden seien. Würde die Bewilligungsinhaberin aufgrund des Widerrufs ihr Interesse an einer Bewilligung für den Einsatz von B._______ für die geringfügigen Verwendungen verlieren, gäbe es analog der "Major Uses" auch für die "Minor Uses" genügend alternative Pflanzenschutzmittel. Art. 34 Abs. 1 Bst. d PSMV sei vorliegend daher er- füllt. In der Vernehmlassung vom 7. April 2022 hält die Vorinstanz zudem fest, dass in gewissen EU-Staaten auf die vergleichende Bewertung von Haupt- anwendungen verzichtet würde, wenn das gleiche Produkt auch für gering- fügige Verwendungen eingesetzt würde. In der Schweiz sei ein solches Vorgehen jedoch nicht vorgesehen. Mit Blick auf 34 Abs. 1 Bst. d PSMV, wonach die Auswirkungen auf die Bewilligungen für geringfügige Verwendungen berücksichtigt werden müs- sen, sind die Ausführungen der Vorinstanz zutreffend, dass in der Schweiz nicht per se auf eine vergleichende Bewertung der Hauptanwendungen zu verzichten sei, wenn das gleiche Produkt auch für geringfügige Verwen- dung eingesetzt werde. Im Gegenteil zeigt Art. 34 Abs. 3 Bst. a PSMV, wo- nach die vergleichende Bewertung bei geringfügigen Verwendungen nicht vorzunehmen ist, im Umkehrschluss auf, dass die vergleichende Bewer- tung mit Blick auf die Hauptanwendungen eines Pflanzenmittels grundsätz- lich immer vorzunehmen ist. Im Übrigen belegen die Ausführungen der Vor- instanz in der angefochtenen Verfügung, dass sie bei ihrem Entscheid die Auswirkungen auf die Bewilligungen für geringfügige Verwendungen aus- reichend berücksichtigt hat. Die Beschwerdeführerin legt mit Ausnahme des bereits erwähnten Arguments, dass sie möglicherweise ihr Interesse an den geringfügigen Verwendungen von B._______ verlieren könnte, nicht konkret dar, dass und welche Auswirkungen auf die Bewilligung für geringfügige Verwendungen von der Vorinstanz nicht berücksichtigt wor- den wären. Die Vorinstanz hat nach dem Gesagten zutreffend festgehalten, dass die Voraussetzung in Art. 34 Abs. 1 Bst. d PSMV erfüllt sei.</w:t>
      </w:r>
    </w:p>
    <w:p>
      <w:r>
        <w:t>B-5034/2021 Seite 18</w:t>
      </w:r>
    </w:p>
    <w:p>
      <w:r>
        <w:rPr>
          <w:b/>
        </w:rPr>
        <w:t>E. 7.5.5</w:t>
      </w:r>
    </w:p>
    <w:p>
      <w:r>
        <w:t>Soweit sich die Beschwerdeführerin auf den Standpunkt stellt, dass das Vorgehen der Vorinstanz im vorliegenden Fall vom politischen Kontext beeinflusst sei und der Widerruf der Zulassung eines Pflanzenschutzmit- tels in keiner Weise der bisherigen Praxis entspreche, handelt es sich um blosse appellatorische Kritik, welche die Beurteilung der Vorinstanz nicht umzustossen vermag. Insbesondere ist gestützt auf Art. 34 PSMV der Wi- derruf der Zulassung eines Pflanzenschutzmittels für Hauptanwendungs- gebiete zulässig, selbst wenn, wie dies die Beschwerdeführerin geltend macht, in der Vergangenheit nur die zulässig verwendbare Menge des Pflanzenschutzmittels eingeschränkt worden wäre. Zusammenfassend ergibt sich, dass die Vorinstanz die in Art. 34 Abs. 1 Bst. a – d statuierten Voraussetzungen für B._______ zu Recht als erfüllt erachtet hat. 8. 8.1 Die Beschwerdeführerin rügt ferner, dass weder die angefochtene Ver- fügung noch die Unterlagen zur vergleichenden Bewertung erkennen las- sen würden, wie bzw. warum die Vorinstanz in der Schweiz D._______ bzw. Amidosulfuron aIs «Alternative» zum Pflanzenschutzmittel B._______ mit dem Wirkstoff Metsulfuron-methyl identifiziert habe.</w:t>
      </w:r>
    </w:p>
    <w:p>
      <w:r>
        <w:t>Es trifft zwar zu, dass weder der Bericht "Vergleichende Bewertung für das Metsulfuron-methyl-haltige Produkt B._______" vom 25. Mai 2021 noch die angefochtene Verfügung vom 15. Oktober 2021 gesondert eine ent- sprechend betitelte und erläuternde Passage zur Frage enthalten, weshalb die Vorinstanz D._______ bzw. Amidosulfuron aIs «Alternative» zum Pflan- zenschutzmittel B._______ mit dem Wirkstoff Metsulfuron-methyl identifi- ziert hat. Insgesamt sind die Ausführungen in den genannten Dokumenten in dieser Hinsicht jedoch eindeutig und lassen keinen Zweifel darüber auf- kommen, dass mit D._______ bzw. Amidosulfuron eine «Alternative» be- steht, welche die Kriterien gemäss Art. 34 Abs. 1 Bst. a – d PSMV erfüllt. Ob es weitere "Alternativen" gäbe, ist in casu nicht relevant und wird im Übrigen von der Beschwerdeführerin auch nicht behauptet. 8.2 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w:t>
      </w:r>
    </w:p>
    <w:p>
      <w:r>
        <w:t>B-5034/2021 Seite 19 Deutschland keine Alternative zu Metsulfuron-methyl-haltigen Pflanzen- 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 ten im Gleichschritt an die Vorgänge in der EU halte. Die Vorinstanz hätte bei pflichtgemässer Ermessensausübung auf den Bericht E._______ ab- stellen müssen. Insbesondere könnte das "Abweichen vom EU-Verfahren" bei der vergleichenden Bewertung (Gegenüberstellung mit Amidosulfuron bzw. D._______) einen Missbrauch des Ermessens darstellen.</w:t>
      </w:r>
    </w:p>
    <w:p>
      <w:r>
        <w:t>Die Vorinstanz stellt sich auf den Standpunkt, dass die vergleichende Be- wertung von Pflanzenschutzmitteln, die Substitutionskandidaten enthalten, in der EU auf Länderebene durchgeführt werde. Ein länderübergreifendes einheitliches Vorgehen wäre gar nicht möglich, da die für eine verglei- chende Bewertung alternativ zu berücksichtigenden bewilligten Pflanzen- 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 onskandidaten, die für die gesamte EU gelte und von der Schweiz über- nommen werde. Zu E._______ führt die Vorinstanz aus, dass es sich hierbei um eine "So- loformulierung" mit 20 % Wirkstoffgehalt Metsulfuron-methyl handle, die keinen anderen Wirkstoff enthalte. Es sei in Deutschland zur Anwendung im Frühjahr für Getreide mit max. 30 g Produkt/ha (entspreche 6 g Wirk- stoff/ha) gegen einjährige Dikotyledonen zugelassen. B._______ sei hin- gegen eine Mischformulierung, welche die drei Wirkstoffe Metsulfuron-me- thyl (0.51 %), Fluroxypyr (13.6 %) und Thifensulfuron-methyl (3.03 %) ent- halte und mit 1 l Produkt/ha (entspreche 5 g Metsulfuron-methyl, 135 g Fluroxypyr und 30 g Thifensulfuron-methyl) in Getreide im Frühjahr ange- wandt werde. Die beiden Produkte und ihre Anwendung würden sich somit hinsichtlich ihrer Zusammensetzung und Anwendungsparameter grundle- gend voneinander unterscheiden. Damit seien auch die von ihnen ausge- henden Risiken nicht vergleichbar. Folglich könnte das Ergebnis für die</w:t>
      </w:r>
    </w:p>
    <w:p>
      <w:r>
        <w:t>B-5034/2021 Seite 20 vergleichende Bewertung von E._______ in Deutschland für die verglei- chende Bewertung von B._______ in der Schweiz nach Ansicht der Vo- rinstanz selbst dann nicht massgebend sein, wenn bei der vergleichenden Bewertung auf die Ergebnisse in anderen Ländern abzustellen wäre. Art. 34 PSMV verlangt von der Vorinstanz, in der Schweiz eine eigenstän- dige vergleichende Bewertung vorzunehmen (vgl. E. 7 ff.). Erstens entfaltet der Bericht E._______ im Hinblick auf die vergleichende Bewertung ge- mäss Art. 34 PSMV für die Schweiz keine direkten Wirkungen und zwar ungeachtet der Tatsache, dass sich die Schweiz, wie dies die Beschwer- deführerin geltend macht, in anderen Bereichen stark an die EU anlehnt, beispielsweise im Hinblick auf die Festlegung eines Wirkstoffs als Substi- tutionskandidat. Insbesondere ist in casu entgegen der Ansicht der Be- schwerdeführerin nicht von Bedeutung, dass der Bericht E._______ vom 9. April 2019 Amidosulfuron-haltige Pflanzenschutzmittel nicht als Alterna- tive in die vergleichende Bewertung mit dem betroffenen Metsulfuron-me- thyl-haltigen Pflanzenschutzmittel E._______ einbezogen hat. Zum einen stellt der Bericht E._______, wie dies im Übrigen auch die Beschwerdefüh- rerin in den Rz. 32 und 36 f. ihrer Beschwerdeschrift erkennt, lediglich die Situation in Deutschland dar und beansprucht nicht für die gesamte EU Gültigkeit. Zum anderen sind auch die Ausführungen der Vorinstanz stich- haltig, wonach sich die jeweiligen Formulierungen von E._______ und B._______ unterscheiden würden. Auch vergleichend ist zweitens nicht auf den Bericht E._______ vom 9. April 2019 abzustellen. Dagegen spricht be- reits der Umstand, dass die Vorinstanz zwei Jahre später unter Berücksich- tigung der neuesten wissenschaftlichen Erkenntnisse eine vergleichende Bewertung an die Hand genommen und durchgeführt hat. Nach dem Gesagten bestätigt sich somit zu Recht, dass der Bericht E._______ vom 9. April 2019 im vorliegenden Verfahren nicht ausschlag- gebend ist und ihm keine über eine potentiell indizienhafte hinausgehende Bedeutung zukommt. 8.3 Die Beschwerdeführerin wendet ferner ein, die Vorinstanz hätte das Wiederzulassungsverfahren in der EU zum Wirkstoff Amidosulfuron abwar- ten müssen und sie habe sich in dieser Hinsicht unangemessen verhalten. Falls nämlich der Wirkstoff Amidosulfuron in der EU infolge des Wiederzu- lassungsverfahrens nur noch eingeschränkt zugelassen würde, könne dies in der Schweiz eine gezielte Überprüfung des Wirkstoffs mit nicht abseh- barem Ausgang nach sich ziehen.</w:t>
      </w:r>
    </w:p>
    <w:p>
      <w:r>
        <w:t>B-5034/2021 Seite 21 Nach Ansicht der Vorinstanz habe sie aufgrund der erfüllten Voraussetzun- gen gemäss Art. 34 Abs. 1 Bst. a – d PSMV die Bewilligung von B._______ zum Schutz der Kulturen Weichweizen, Gerste, Hafer, Triticale und Roggen vor „Einjährigen Dicotyledonen (Unkräuter)“ widerrufen resp. die Bewilli- gung von B._______ entsprechend ändern müssen. Sie sei nicht legiti- 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 ändert oder nicht mehr bewilligt seien. Es gebe auch keine rechtliche Grundlage, die es der Zulassungsstelle erlauben würde, auf die Bewilli- gungsänderung zu verzichten, weil ein Risiko bestehe, dass ein alternativ wirkender Wirkstoff oder mehrere alternativ wirkende Wirkstoffe in Zukunft ausfallen könnten. Die PSMV bezwecke die Sicherstellung, dass Pflanzen- schutzmittel hinreichend geeignet seien und bei vorschriftsgemässen Um- gang keine unannehmbaren Nebenwirkungen auf Mensch, Tier und Um- welt hätten. Wie die Vorinstanz zutreffend ausführt, gilt für das Verfahren und die ma- teriellen Anforderungen Schweizer Recht. Zwar sind wissenschaftliche Er- kenntnisse zu berücksichtigen. Neuere Erkenntnisse liegen nicht vor: So- wohl der Ausgang als auch die zeitlichen Abläufe des Wiederzulassungs- verfahrens in der EU im Hinblick auf den Wirkstoff Amidosulfuron sind völlig ungewiss. Ob und welche Auswirkungen das Wiederzulassungsverfahren der EU für die Schweiz haben könnte, sind spekulativ. Ohne konkrete An- haltspunkte, wann das Wiederzulassungsverfahren der EU mit möglichen Auswirkungen für die Schweiz abgeschlossen sein könnte, scheint das von der Beschwerdeführerin verlangte Abwarten bereits aufgrund des spekula- tiven Charakters der Argumentation nicht stichhaltig. Ausserdem trifft es zu, dass die PSMV die landwirtschaftliche Produktion verbessern und unan- 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 derspruch mit der PSMV, deren Zielsetzung die Berücksichtigung der ak- tuell gegebenen Verhältnisse erfordert, um zeitnah unannehmbare Neben-</w:t>
      </w:r>
    </w:p>
    <w:p>
      <w:r>
        <w:t>B-5034/2021 Seite 22 wirkungen zu verhindern sowie das Vorsorgeprinzip unmittelbar zu verwirk- lichen. Die Vorinstanz hat somit entgegen der Ansicht der Beschwerdefüh- rerin angemessen gehandelt und den Ausgang des Wiederzulassungsver- fahrens für den Wirkstoff Amidosulfuron in der EU nicht abwarten müssen. 9. 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 führende Massnahme "das Abstellen auf die vergleichende Bewertung im EU-Raum". Die Vorinstanz äussert sich zur angeblichen Verletzung des Verhältnismäs- sigkeitsprinzips nicht. Das in Art. 5 Abs. 2 und 36 Abs. 3 BV verankerte Verhältnismässigkeits- prinzip verlangt, dass jede staatliche Verwaltungsmassnahme für das Er- reichen des im öffentlichen oder privaten Interesse liegenden Zieles geeig- net und erforderlich sowie bezüglich Eingriffszweck und -wirkung ausge- wogen (sog. verhältnismässig im engeren Sinn), mithin der betroffenen Person zumutbar, ist (vgl. BGE 142 I 49 E. 9.1 und Urteil des BVGer A-6090/2017 vom 28. Juni 2018 E. 5.7.1 je m.w.H.). Der Widerruf der Zulassung von B._______ für die Anwendung in Weich- weizen, Gerste, Hafer, Triticale und Roggen ist geeignet, den im öffentli- chen Interesse stehenden Zweck der PSMV, die Verhinderung unannehm- barer Nebenwirkungen auf Mensch, Tier und Umwelt, zu erreichen. Entge- 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 dung von B._______ alle drei Jahre, wie dies die Beschwerdeführerin gel- tend macht, würde die möglichen Nebenwirkungen auf Mensch, Tier und Umwelt nicht im gleichen Mass reduzieren wie der Widerruf und wäre an-</w:t>
      </w:r>
    </w:p>
    <w:p>
      <w:r>
        <w:t>B-5034/2021 Seite 23 gesichts der Zielsetzung der PSMV, konkret der Gewährleistung eines ho- hen Schutzniveaus für die Gesundheit von Mensch und Tier und für die Umwelt, nicht im gleichen Masse geeignet. Die bereits erwähnte Zielset- zung der PSMV stellt zudem ein gewichtiges öffentliches Interesse dar. An- gesichts dessen erweist sich die im vorliegenden Verfahren gegenständli- che Substitution daher insgesamt als zumutbar, denn das Pflanzenschutz- mittel D._______ mit dem Wirkstoff Amidosulfuron besitzt günstigere inhä- rente Eigenschaften in Bezug auf die Gesundheit von Mensch, Tier und Umwelt als der Wirkstoff Metsulfuron-methyl, der bloss als Substitutions- kandidat zugelassen und in B._______ enthalten ist.</w:t>
      </w:r>
    </w:p>
    <w:p>
      <w:r>
        <w:rPr>
          <w:b/>
        </w:rPr>
        <w:t>E. 8.1</w:t>
      </w:r>
    </w:p>
    <w:p>
      <w:r>
        <w:t>Die Beschwerdeführerin rügt ferner, dass weder die angefochtene Verfügung noch die Unterlagen zur vergleichenden Bewertung erkennen lassen würden, wie bzw. warum die Vorinstanz in der Schweiz D._______ bzw. Amidosulfuron aIs «Alternative» zum Pflanzenschutzmittel B._______ mit dem Wirkstoff Metsulfuron-methyl identifiziert habe. Es trifft zwar zu, dass weder der Bericht "Vergleichende Bewertung für das Metsulfuron-methyl-haltige Produkt B._______" vom 25. Mai 2021 noch die angefochtene Verfügung vom 15. Oktober 2021 gesondert eine entsprechend betitelte und erläuternde Passage zur Frage enthalten, weshalb die Vorinstanz D._______ bzw. Amidosulfuron aIs «Alternative» zum Pflanzenschutzmittel B._______ mit dem Wirkstoff Metsulfuron-methyl identifiziert hat. Insgesamt sind die Ausführungen in den genannten Dokumenten in dieser Hinsicht jedoch eindeutig und lassen keinen Zweifel darüber aufkommen, dass mit D._______ bzw. Amidosulfuron eine «Alternative» besteht, welche die Kriterien gemäss Art. 34 Abs. 1 Bst. a - d PSMV erfüllt. Ob es weitere "Alternativen" gäbe, ist in casu nicht relevant und wird im Übrigen von der Beschwerdeführerin auch nicht behauptet.</w:t>
      </w:r>
    </w:p>
    <w:p>
      <w:r>
        <w:rPr>
          <w:b/>
        </w:rPr>
        <w:t>E. 8.2</w:t>
      </w:r>
    </w:p>
    <w:p>
      <w:r>
        <w:t>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ansonsten im Gleichschritt an die Vorgänge in der EU halte. Die Vorinstanz hätte bei pflichtgemässer Ermessensausübung auf den Bericht E._______ abstellen müssen. Insbesondere könnte das "Abweichen vom EU-Verfahren" bei der vergleichenden Bewertung (Gegenüberstellung mit Amidosulfuron bzw. D._______) einen Missbrauch des Ermessens darstellen. Die Vorinstanz stellt sich auf den Standpunkt, dass die vergleichende Bewertung von Pflanzenschutzmitteln, die Substitutionskandidaten enthalten, in der EU auf Länderebene durchgeführt werde. Ein länderübergreifendes einheitliches Vorgehen wäre gar nicht möglich, da die für eine vergleichende Bewertung alternativ zu berücksichtigenden bewilligten Pflanzenschutzmittel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Substitutionskandidaten, die für die gesamte EU gelte und von der Schweiz übernommen werde. Zu E._______ führt die Vorinstanz aus, dass es sich hierbei um eine "Soloformulierung" mit 20 % Wirkstoffgehalt Metsulfuron-methyl handle, die keinen anderen Wirkstoff enthalte. Es sei in Deutschland zur Anwendung im Frühjahr für Getreide mit max. 30 g Produkt/ha (entspreche 6 g Wirkstoff/ha) gegen einjährige Dikotyledonen zugelassen. B._______ sei hingegen eine Mischformulierung, welche die drei Wirkstoffe Metsulfuron-methyl (0.51 %), Fluroxypyr (13.6 %) und Thifensulfuron-methyl (3.03 %) enthalte und mit 1 l Produkt/ha (entspreche 5 g Metsulfuron-methyl, 135 g Fluroxypyr und 30 g Thifensulfuron-methyl) in Getreide im Frühjahr angewandt werde. Die beiden Produkte und ihre Anwendung würden sich somit hinsichtlich ihrer Zusammensetzung und Anwendungsparameter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eigenständige vergleichende Bewertung vorzunehmen (vgl. E. 7 ff.). Erstens entfaltet der Bericht E._______ im Hinblick auf die vergleichende Bewertung gemäss Art. 34 PSMV für die Schweiz keine direkten Wirkungen und zwar ungeachtet der Tatsache, dass sich die Schweiz, wie dies die Beschwerdeführerin geltend macht, in anderen Bereichen stark an die EU anlehnt, beispielsweise im Hinblick auf die Festlegung eines Wirkstoffs als Substitutionskandidat. Insbesondere ist in casu entgegen der Ansicht der Beschwerdeführerin nicht von Bedeutung, dass der Bericht E._______ vom 9. April 2019 Amidosulfuron-haltige Pflanzenschutzmittel nicht als Alternative in die vergleichende Bewertung mit dem betroffenen Metsulfuron-methyl-haltigen Pflanzenschutzmittel E._______ einbezogen hat. Zum einen stellt der Bericht E._______, wie dies im Übrigen auch die Beschwerdeführerin in den Rz. 32 und 36 f. ihrer Beschwerdeschrift erkennt, lediglich die Situation in Deutschland dar und beansprucht nicht für die gesamte EU Gültigkeit. Zum anderen sind auch die Ausführungen der Vorinstanz stichhaltig, wonach sich die jeweiligen Formulierungen von E._______ und B._______ unterscheiden würden. Auch vergleichend ist zweitens nicht auf den Bericht E._______ vom 9. April 2019 abzustellen. Dagegen spricht bereits der Umstand, dass die Vorinstanz zwei Jahre später unter Berücksichtigung der neuesten wissenschaftlichen Erkenntnisse eine vergleichende Bewertung an die Hand genommen und durchgeführt hat. Nach dem Gesagten bestätigt sich somit zu Recht, dass der Bericht E._______ vom 9. April 2019 im vorliegenden Verfahren nicht ausschlaggebend ist und ihm keine über eine potentiell indizienhafte hinausgehende Bedeutung zukommt.</w:t>
      </w:r>
    </w:p>
    <w:p>
      <w:r>
        <w:rPr>
          <w:b/>
        </w:rPr>
        <w:t>E. 8.3</w:t>
      </w:r>
    </w:p>
    <w:p>
      <w:r>
        <w:t>Die Beschwerdeführerin wendet ferner ein, die Vorinstanz hätte das Wiederzulassungsverfahren in der EU zum Wirkstoff Amidosulfuron abwarten müssen und sie habe sich in dieser Hinsicht unangemessen verhalten. Falls nämlich der Wirkstoff Amidosulfuron in der EU infolge des Wiederzulassungsverfahrens nur noch eingeschränkt zugelassen würde, könne dies in der Schweiz eine gezielte Überprüfung des Wirkstoffs mit nicht absehbarem Ausgang nach sich ziehen. Nach Ansicht der Vorinstanz habe sie aufgrund der erfüllten Voraussetzungen gemäss Art. 34 Abs. 1 Bst. a - d PSMV die Bewilligung von B._______ zum Schutz der Kulturen Weichweizen, Gerste, Hafer, Triticale und Roggen vor "Einjährigen Dicotyledonen (Unkräuter)" widerrufen resp. die Bewilligung von B._______ entsprechend ändern müssen. Sie sei nicht legitimiert,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verändert oder nicht mehr bewilligt seien. Es gebe auch keine rechtliche Grundlage, die es der Zulassungsstelle erlauben würde, auf die Bewilligungsänderung zu verzichten, weil ein Risiko bestehe, dass ein alternativ wirkender Wirkstoff oder mehrere alternativ wirkende Wirkstoffe in Zukunft ausfallen könnten. Die PSMV bezwecke die Sicherstellung, dass Pflanzenschutzmittel hinreichend geeignet seien und bei vorschriftsgemässen Umgang keine unannehmbaren Nebenwirkungen auf Mensch, Tier und Umwelt hätten. Wie die Vorinstanz zutreffend ausführt, gilt für das Verfahren und die materiellen Anforderungen Schweizer Recht. Zwar sind wissenschaftliche Erkenntnisse zu berücksichtigen. Neuere Erkenntnisse liegen nicht vor: Sowohl der Ausgang als auch die zeitlichen Abläufe des Wiederzulassungsverfahrens in der EU im Hinblick auf den Wirkstoff Amidosulfuron sind völlig ungewiss. Ob und welche Auswirkungen das Wiederzulassungsverfahren der EU für die Schweiz haben könnte, sind spekulativ. Ohne konkrete Anhaltspunkte, wann das Wiederzulassungsverfahren der EU mit möglichen Auswirkungen für die Schweiz abgeschlossen sein könnte, scheint das von der Beschwerdeführerin verlangte Abwarten bereits aufgrund des spekulativen Charakters der Argumentation nicht stichhaltig. Ausserdem trifft es zu, dass die PSMV die landwirtschaftliche Produktion verbessern und unannehmbare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Widerspruch mit der PSMV, deren Zielsetzung die Berücksichtigung der aktuell gegebenen Verhältnisse erfordert, um zeitnah unannehmbare Nebenwirkungen zu verhindern sowie das Vorsorgeprinzip unmittelbar zu verwirklichen. Die Vorinstanz hat somit entgegen der Ansicht der Beschwerdeführerin angemessen gehandelt und den Ausgang des Wiederzulassungsverfahrens für den Wirkstoff Amidosulfuron in der EU nicht abwarten müssen.</w:t>
      </w:r>
    </w:p>
    <w:p>
      <w:r>
        <w:rPr>
          <w:b/>
        </w:rPr>
        <w:t>E. 9</w:t>
      </w:r>
    </w:p>
    <w:p>
      <w:r>
        <w:t>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zielführende Massnahme "das Abstellen auf die vergleichende Bewertung im EU-Raum". Die Vorinstanz äussert sich zur angeblichen Verletzung des Verhältnismässigkeitsprinzips nicht. Das in Art. 5 Abs. 2 und 36 Abs. 3 BV verankerte Verhältnismässigkeitsprinzip verlangt, dass jede staatliche Verwaltungsmassnahme für das Erreichen des im öffentlichen oder privaten Interesse liegenden Zieles geeignet und erforderlich sowie bezüglich Eingriffszweck und -wirkung ausgewogen (sog. verhältnismässig im engeren Sinn), mithin der betroffenen Person zumutbar, ist (vgl. BGE 142 I 49 E. 9.1 und Urteil des BVGer A-6090/2017 vom 28. Juni 2018 E. 5.7.1 je m.w.H.). Der Widerruf der Zulassung von B._______ für die Anwendung in Weichweizen, Gerste, Hafer, Triticale und Roggen ist geeignet, den im öffentlichen Interesse stehenden Zweck der PSMV, die Verhinderung unannehmbarer Nebenwirkungen auf Mensch, Tier und Umwelt, zu erreichen. Entgegen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Anwendung von B._______ alle drei Jahre, wie dies die Beschwerdeführerin geltend macht, würde die möglichen Nebenwirkungen auf Mensch, Tier und Umwelt nicht im gleichen Mass reduzieren wie der Widerruf und wäre angesichts der Zielsetzung der PSMV, konkret der Gewährleistung eines hohen Schutzniveaus für die Gesundheit von Mensch und Tier und für die Umwelt, nicht im gleichen Masse geeignet. Die bereits erwähnte Zielsetzung der PSMV stellt zudem ein gewichtiges öffentliches Interesse dar. Angesichts dessen erweist sich die im vorliegenden Verfahren gegenständliche Substitution daher insgesamt als zumutbar, denn das Pflanzenschutzmittel D._______ mit dem Wirkstoff Amidosulfuron besitzt günstigere inhärente Eigenschaften in Bezug auf die Gesundheit von Mensch, Tier und Umwelt als der Wirkstoff Metsulfuron-methyl, der bloss als Substitutionskandidat zugelassen und in B._______ enthalten ist.</w:t>
      </w:r>
    </w:p>
    <w:p>
      <w:r>
        <w:rPr>
          <w:b/>
        </w:rPr>
        <w:t>E. 10</w:t>
      </w:r>
    </w:p>
    <w:p>
      <w:r>
        <w:t>Zusammenfassend ergibt sich, dass die Vorinstanz die Bewilligung von B._______ für die Hauptanwendungsgebiete in Weichweizen, Gerste, Ha- fer, Triticale und Roggen mit der angefochtenen Verfügung vom 15. Okto- ber 2021 zu Recht widerrufen hat. Nach dem Gesagten ist die Beschwerde unbegründet und daher abzuweisen.</w:t>
      </w:r>
    </w:p>
    <w:p>
      <w:r>
        <w:rPr>
          <w:b/>
        </w:rPr>
        <w:t>E. 11</w:t>
      </w:r>
    </w:p>
    <w:p>
      <w:r>
        <w:t>Bei diesem Ausgang des Verfahrens sind die Verfahrenskosten der unter- liegenden Beschwerdeführerin aufzuerlegen (Art. 63 Abs. 1 VwVG und Art. 1 ff. des Reglements vom 21. Februar 2008 über die Kosten und Ent- schädigungen vor dem Bundesverwaltungsgericht [VGKE, SR 173.320.2]). Die Verfahrenskosten werden mit Blick auf den Verfahrensaufwand und unter Berücksichtigung der fünf weiteren Beschwerden gegen Verfügun- gen der Vorinstanz vom gleichen Datum, die ebenfalls Pflanzenschutzmit- tel mit dem Wirkstoff Metsulfuron-methyl betreffen und die das Bundesver- waltungsgericht mit den Verfahrensnummern B-5025/2021, B-5029/2021, B-5037/2021, B-5041/2021 und 5042/2021 eingeschrieben hat, auf Fr. 1'500.– festgesetzt (Art. 63 Abs. 4bis VwVG, Art. 2 Abs. 1 VGKE). Der geleistete Kostenvorschuss in gleicher Höhe ist zur Bezahlung der Verfah- renskosten zu verwenden. Eine Parteientschädigung wird bei diesem Verfahrensausgang nicht zuge- sprochen (Art. 64 Abs. 1 VwVG).</w:t>
      </w:r>
    </w:p>
    <w:p>
      <w:r>
        <w:t>B-5034/2021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