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B-4857/2012 vom 3. Oktober 2012</w:t>
      </w:r>
    </w:p>
    <w:p>
      <w:r>
        <w:t>Bundesverwaltungsgericht, 2012-10-03, FR</w:t>
      </w:r>
    </w:p>
    <w:p>
      <w:r>
        <w:rPr>
          <w:b/>
        </w:rPr>
        <w:t xml:space="preserve">Quelle: </w:t>
      </w:r>
      <w:r>
        <w:t>https://mcp.opencaselaw.ch/entscheid/bvger_B-4857_2012</w:t>
      </w:r>
    </w:p>
    <w:p>
      <w:r>
        <w:t>FR: TAF B-4857/2012 du 3 octobre 2012</w:t>
      </w:r>
    </w:p>
    <w:p>
      <w:r>
        <w:t>IT: TAF B-4857/2012 del 3 ottobre 2012</w:t>
      </w:r>
    </w:p>
    <w:p>
      <w:pPr>
        <w:pStyle w:val="Heading2"/>
      </w:pPr>
      <w:r>
        <w:t>Regeste</w:t>
      </w:r>
    </w:p>
    <w:p>
      <w:r>
        <w:t>Validation des périodes de formation etc.</w:t>
      </w:r>
    </w:p>
    <w:p>
      <w:pPr>
        <w:pStyle w:val="Heading2"/>
      </w:pPr>
      <w:r>
        <w:t>Erwägungen</w:t>
      </w:r>
    </w:p>
    <w:p>
      <w:r>
        <w:rPr>
          <w:b/>
        </w:rPr>
        <w:t>E. 1</w:t>
      </w:r>
    </w:p>
    <w:p>
      <w:r>
        <w:t>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la Commission des professions médicales, section "formation postgrade", en application des art. 21 al. 1, 3 et 4 LPMéd, 4 al. 2 OPMéd et 4 let. e du règlement du 19 avril 2007 de la Commission des professions médicales (RS 811.117.2) peuvent être contestées devant le Tribunal administratif fédéral (art. 33 let. h LTAF). La qualité pour recourir doit être reconnue au recourant (art. 48 al. 1 let. a à c PA). Le recours a été déposé dans la forme (art. 52 al. 1 PA) et le délai (art. 50 al. 1 PA) prescrits et l'avance de frais versée à terme (art. 63 al. 4 PA). Partant, le recours est recevable.</w:t>
      </w:r>
    </w:p>
    <w:p>
      <w:r>
        <w:rPr>
          <w:b/>
        </w:rPr>
        <w:t>E. 2.1</w:t>
      </w:r>
    </w:p>
    <w:p>
      <w:r>
        <w:t>La reconnaissance des diplômes et des titres postgrades étrangers est régie en Suisse par les art. 15 et 21 LPMéd ; il ressort de leurs al. 1 respectifs qu'est reconnu le diplôme ou le titre postgrade étranger dont l'équivalence avec un diplôme ou un titre postgrade fédéral est établie dans un traité sur la reconnaissance réciproque des diplômes ou des titres postgrades conclu avec l'Etat concerné et dont le titulaire maîtrise une langue nationale suisse. A l'instar d'un diplôme ou d'un titre postgrade fédéral auquel il peut être reconnu comme équivalent, un diplôme ou un titre postgrade étranger au sens de ces dispositions sanctionne l'accomplissement d'une formation. S'agissant des médecins, les titres postgrades fédéraux sont désignés à l'art. 2 al. 1 let. a et b OPMéd en lien avec son annexe 1.</w:t>
      </w:r>
    </w:p>
    <w:p>
      <w:r>
        <w:rPr>
          <w:b/>
        </w:rPr>
        <w:t>E. 2.2</w:t>
      </w:r>
    </w:p>
    <w:p>
      <w:r>
        <w:t>La Suisse a conclu des accords de reconnaissance réciproque des diplômes et des titres postgrades avec les Etats membres de l'UE et ceux de l'AELE, à savoir respectivement l'ALCP et l'accord du 21 juin 2001 amendant la convention instituant l'AELE (RO 2003 2685). L'ALCP s'applique conformément aux directives européennes auxquelles renvoie son annexe III, intitulée "Reconnaissance mutuelle des qualifications professionnelles". En ce qui concerne la profession de médecin, cette annexe renvoyait à la directive 93/16/CEE, à laquelle l'art. 4 al. 1 let. a OPMéd - dans l'état de dite ordonnance au 1er janvier 2011 - se référait aux fins de déterminer les diplômes et titres postgrades délivrés par des Etats membres de l'UE et de l'AELE pouvant être reconnus en Suisse. Par décision du 30 septembre 2011 (RO 2011 4589), le comité mixte UE-Suisse a modifié l'annexe III de l'ALCP, laquelle renvoie depuis lors à la directive 2005/36/CE, qui reprend pour l'essentiel le système en vigueur jusque-là au sein de l'UE (cf. arrêt du Tribunal administratif fédéral B 1016/2011 du 23 mai 2012 consid. 2.1 ; arrêt du Tribunal fédéral [TF] 2C_622/2012 du 17 juin 2013 consid. 3.2.1 ; ATF 136 II 470 consid. 4.1). L'art. 4 al. 1 let. a OPMéd - dans l'état de dite ordonnance au 1er janvier 2013 - renvoie actuellement à l'annexe III de l'ALCP pour déterminer les diplômes et les titres postgrades étrangers reconnus, délivrés par les Etats membres de l'UE ou de l'AELE. En vertu des art. 9 et 16 para. 2 ALCP, le système européen de reconnaissance des diplômes, certificats et autres titres est directement applicable en Suisse (cf. ATF 136 II 470 consid. 4.1 et 134 II 341 consid. 2.2 ; Nina Gammenthaler, Diplomanerkennung und Freizügigkeit unter besonderer Berücksichtigung der Richtlinie über die Anerkennung von Berufsqualifikationen 2005/36/EG und ihrer möglichen Umsetzung in der Schweiz, Zurich/Bâle/Genève 2010, chap. 3 let. A chif. III. 3., p. 275 ss).</w:t>
      </w:r>
    </w:p>
    <w:p>
      <w:r>
        <w:rPr>
          <w:b/>
        </w:rPr>
        <w:t>E. 3</w:t>
      </w:r>
    </w:p>
    <w:p>
      <w:r>
        <w:t>Dans un arrêt récent, le Tribunal fédéral a eu l'occasion de préciser ce qui suit en ce qui concerne le système de reconnaissance européen dans le secteur de la médecine (cf. arrêt du TF 2C_622/2012 précité consid. 3.2.2). Contrairement à la directive 93/16/CEE, qui est limitée audit secteur, la directive 2005/36/CE régit de manière générale la reconnaissance des qualifications professionnelles. Elle a abrogé plusieurs directives européennes sectorielles - dont celle précitée - ainsi que d'autres qui instituaient un système général de reconnaissance des qualifications professionnelles. S'agissant des titres postgrades de médecin spécialiste, la directive 2005/36/CE prévoit que : - les Etats membres reconnaissent ceux correspondant aux dénominations figurant dans l'annexe V point 5.1.3 (art. 21 par. 1 et art. 26 de la directive 2005/36/CE ; voir aussi art. 4 et 5 en relation avec l'annexe C de la directive 93/16/CEE) ; - en vertu des droits acquis, les Etats membres reconnaissent ceux qui ne correspondent pas à ces dénominations, s'ils sont accompagnés d'un certificat par lequel l'autorité compétente atteste qu'ils sanctionnent une formation conforme aux exigences de la directive et qu'ils sont assimilés par l'Etat membre qui les a délivrés à ceux dont les dénominations figurent dans l'annexe V (art. 23 par. 6 de la directive 2005/36/CE ; voir aussi art. 9 par. 5 de la directive 93/16/CEE), l'équivalence des titres étant alors assurée par la conformité de la formation sanctionnée par le titre aux exigences de la directive ; - en vertu des droits acquis, les Etats membres reconnaissent ceux qui sanctionnent une formation non conforme aux exigences de la directive, formation qui a commencé avant la date de référence, s'ils sont accompagnés d'une attestation selon laquelle leur titulaire a exercé la spécialité en cause pendant au moins trois années consécutives au cours des cinq ans précédant la délivrance de l'attestation (art. 23 par. 1 de la directive 2005/36/CE ; voir aussi art. 9 par. 2 de la directive 93/16/CEE) ; il y a alors équivalence des qualifications - à défaut d'équivalence des titres - du fait de l'expérience professionnelle ; - à titre subsidiaire, la reconnaissance du titre de spécialiste peut intervenir selon le régime général des art. 10 ss (art. 10 let. d de la directive 2005/36/CE) ; pour cela, il faut notamment que le titre atteste d'un niveau de qualification professionnelle au moins équivalent au niveau immédiatement inférieur à celui exigé dans l'Etat membre d'accueil (art. 13 par. 1 let. b de la directive 2005/36/CE). La directive 2005/36/CE met donc en place principalement un système de reconnaissance automatique des diplômes de médecin spécialiste (considérants 19 s. de son préambule). Dans un tel système, lié à une harmonisation des formations entre les Etats parties à la convention sur la reconnaissance mutuelle des diplômes, l'Etat saisi d'une demande de reconnaissance se limite à un examen formel tendant à s'assurer que les titres présentés sont au nombre de ceux - figurant sur une liste - qui peuvent être reconnus. Il ne procède pas à un examen matériel des qualifications. A titre subsidiaire, la directive introduit toutefois la possibilité de reconnaître le diplôme sur la base d'un examen matériel des qualifications, destiné à en établir l'équivalence, une équivalence stricte n'étant cependant pas nécessaire, puisqu'il suffit que le diplôme atteste d'un niveau de qualification immédiatement inférieur à celui exigé dans l'Etat membre d'accueil (cf. arrêt du TF 2C_622/2012 précité consid. 3.2.2 et réf. cit.).</w:t>
      </w:r>
    </w:p>
    <w:p>
      <w:r>
        <w:rPr>
          <w:b/>
        </w:rPr>
        <w:t>E. 4</w:t>
      </w:r>
    </w:p>
    <w:p>
      <w:r>
        <w:t>En l'espèce, le recourant allègue principalement que son titre postgrade italien de médecin spécialiste en "Chirurgia vascolare" doit être reconnu en Suisse, du fait que cette dénomination figure dans la colonne de spécialisation en chirurgie des vaisseaux listée sous le point 5.1.3 de l'annexe V de la directive 2005/36/CE, directement applicable en vertu de l'ALCP.</w:t>
      </w:r>
    </w:p>
    <w:p>
      <w:r>
        <w:rPr>
          <w:b/>
        </w:rPr>
        <w:t>E. 4.1</w:t>
      </w:r>
    </w:p>
    <w:p>
      <w:r>
        <w:t>En d'autres termes, le présent litige porte d'abord sur la question de savoir si la délivrance d'un titre de formation de médecin spécialiste par un Etat membre ou par la Suisse correspondant, pour cette formation, à la dénomination en vigueur dans cet Etat selon le point 5.1.3 de l'annexe V de la directive 2005/36/CE emporte la reconnaissance automatique de ce titre par tous les autres Etats membres et par la Suisse, indépendamment du fait que ceux-ci aient eux-mêmes désigné ou non de formation sous la colonne de spécialisation médicale concernée.</w:t>
      </w:r>
    </w:p>
    <w:p>
      <w:r>
        <w:rPr>
          <w:b/>
        </w:rPr>
        <w:t>E. 4.1.1</w:t>
      </w:r>
    </w:p>
    <w:p>
      <w:r>
        <w:t>Le système de reconnaissance mutuelle automatique des titres de formation de médecin spécialiste des art. 21 et 26 en relation avec l'annexe V de la directive 2005/36/CE - basé sur la coordination des conditions minimales de formation consacrée à l'art. 25 de ladite directive - prévalait déjà sous l'ancienne directive 93/16/CEE qu'elle a abrogée. En effet, celle-ci prévoyait une telle reconnaissance initialement aux termes de ses art. 4 et 5 (par. 1 en particulier) ainsi que de ses art. 6 et 7 (par. 1 en particulier) en lien avec les dispositions de son titre III intitulé "Coordination des dispositions législatives, réglementaires et administratives concernant les activités du médecin", en particulier des art. 24, 26, 27 et 29 s'agissant des conditions minimales de formation conduisant à l'obtention d'un titre de médecin spécialiste. La directive 93/16/CEE prévoyait ainsi la reconnaissance automatique dans chaque Etat membre des diplômes, certificats et autres titres délivrés aux ressortissants des Etats membres par les Etats membres et sanctionnant une formation de médecin spécialiste commune à tous les Etats membres (pour la liste, cf. art. 5 par. 3) ou à certains Etats membres (pour la liste, cf. art. 7 par. 2), auquel cas la reconnaissance automatique était limitée aux Etats membres qui dispensaient les formations en cause (cf. document de synthèse concernant la directive 93/16/CEE, consulté sur le site Internet www.europa.eu en date du 7 novembre 2013). Les listes initiales des art. 5 par. 3 et 7 par. 2 de la directive 93/16/CEE ont été actualisées à plusieurs reprises - conformément à la procédure prévue à l'art. 44bis par. 2 - pour tenir compte des demandes déposées par certains Etats membres tendant à modifier, sous la spécialisation médicale concernée de l'une des deux listes, la dénomination correspondant au titre qu'ils délivraient ou à introduire une telle dénomination sous l'une des spécialisations médicales de la liste de l'art. 7 par. 2, pour laquelle ils n'en avaient encore fait inscrire aucune (cf. directives 97/50/CE du Parlement européen et du Conseil du 6 octobre 1997 [JO L 291 du 24 octobre 1997 p. 35], 98/21/CE de la Commission du 8 avril 1998 [JO L 119 du 22 avril 1998 p. 15], 98/63/CE de la Commission du 3 septembre 1998 [JO L 253 du 15 septembre 1998 p. 24] et 1999/46/CE du 21 mai 1999 [JO L 139 du 2 juin 1999 p. 25]). Un exemple particulier de ces compléments a été l'introduction pour l'Italie de dénominations sous les spécialisations médicales de "radiodiagnostic" et "radiothérapie", qui a eu pour conséquence de justifier la suppression de ces dernières de la liste de l'art. 7 par. 2 et leur transfert dans celle de l'art. 5 par. 3, l'Italie ayant été le dernier des quinze Etats membres de l'époque à insérer une dénomination correspondant à un titre sous ces deux spécialisations (cf. directive 1999/46/CE précitée). Suite à l'entrée en vigueur de la directive 2001/19/CE du Parlement européen et du Conseil du 14 mai 2001 modifiant les directives 89/48/CEE et 92/51/CEE du Conseil concernant le système général de reconnaissance des qualifications professionnelles, et les directives 77/452/CEE, 77/453/CEE, 78/686/CEE, 78/687/CEE, 78/1026/CEE, 78/1027/CEE, 80/154/CEE, 80/155/CEE, 85/834/CEE, 85/432/CEE, 85/433/CEE et 93/16/CEE du Conseil concernant les professions d'infirmier responsable des soins généraux, de praticien de l'art dentaire, de vétérinaire, de sage-femme, d'architecte, de pharmacien et de médecin (ci-après : la directive 2001/19/CE ; JO L 206 du 31 juillet 2001 p. 1), le système de reconnaissance mutuelle automatique des titres de formation de médecin spécialiste s'est trouvé réglementé aux art. 4 et 5, en relation avec l'annexe C (liste des dénominations des formations médicales spécialisées), ainsi qu'aux art. 24, 25, 26 et 29 de la directive 93/16/CEE, s'agissant des conditions minimales de formation conduisant à l'obtention d'un titre de médecin spécialiste. Le fait que l'adoption de la directive 2001/19/CE a eu pour conséquence de réunir en une seule liste, sous annexe C de la directive 93/16/CEE, l'ensemble des formations médicales spécialisées conduisant à l'obtention d'un titre postgrade de médecin spécialiste n'a nullement modifié le système de reconnaissance mutuelle automatique mis en place jusque-là. La simple désignation des quinze Etats membres (respectivement vingt-cinq, après l'adhésion de la Tchéquie, de l'Estonie, de Chypre, de la Lettonie, de la Lituanie, de la Hongrie, de Malte, de la Pologne, de la Slovénie et de la Slovaquie) sous chaque colonne de spécialisation médicale de dite annexe ne signifiait pas encore que ceux-ci aient été soumis à la reconnaissance mutuelle automatique pour chacune d'entre elles ; seule l'inscription d'une dénomination correspondant à un titre sous la rubrique adjacente à celle de leur désignation indiquait qu'ils l'étaient envers ceux qui avaient fait de même. Cela ressort des art. 4 et 5 de la directive 93/16/CEE telle que modifiée par la directive 2001/19/CE, dont les contenus n'ont en réalité subi aucune modification substantielle par rapport à ceux de ses art. 6 et 7 relatifs aux diplômes, certificats et autres titres de médecin spécialiste propres à deux ou plusieurs Etats membres en vigueur avant ladite modification ; à ce propos, il sied de relever qu'aux termes des art. 4 par. 1 et 6 par. 1 précités, seuls les Etats membres qui connaissaient des dispositions législatives, réglementaires et administratives en la matière étaient tenus à la reconnaissance mutuelle automatique. L'art. 5 par. 1 précité prévoyait en outre expressément - comme l'art. 7 par. 1 précité en son temps - que la correspondance des certificats et autres titres ne valait qu'en ce qui concernait les Etats membres où la formation en cause existait. Il s'imposait ainsi que tant l'Etat de délivrance que l'Etat d'accueil aient inscrit une dénomination correspondante sous la colonne de la formation médicale spécialisée concernée pour que le titre délivré pût être reconnu automatiquement, l'inscription d'une dénomination sous dite colonne assurant que l'un et l'autre des Etats garantissaient les conditions minimales de formation décrites aux art. 24, 25, 26 et 29 et nécessaires à la mise en oeuvre d'une telle reconnaissance.</w:t>
      </w:r>
    </w:p>
    <w:p>
      <w:r>
        <w:rPr>
          <w:b/>
        </w:rPr>
        <w:t>E. 4.1.2</w:t>
      </w:r>
    </w:p>
    <w:p>
      <w:r>
        <w:t>Il en va actuellement de même selon la teneur des art. 21 al. 1 et 26 de la directive 2005/36/CE en lien avec le point 5.1.3 de l'annexe V de celle-ci, lesquels n'ont pas non plus connu de modifications substantielles à ce propos ; lors de leurs interventions dans la procédure législative ayant amené à l'abrogation notamment de la directive 93/16/CEE au profit de l'adoption de la directive 2005/36/CE, les organes européens se sont déterminés en faveur du maintien du système de reconnaissance mutuelle automatique tel qu'il existait, tant pour les spécialisations communes à tous les Etats membres que pour celles communes uniquement à certains d'entre eux (cf. en particulier la proposition de la Commission européenne du 7 mars 2002 sur la directive du Parlement européen et du Conseil relative à la reconnaissance des qualifications professionnelles, COM/2002/0119 final, p. 13 s., ainsi que le rapport du Parlement européen du 15 décembre 2003 relatif à la proposition de la Commission européenne du 7 mars 2002, A5-0470/2003, amendement 84 ad art. 24, p. 63 ; cf. également Commission européenne, Evaluation of the professional qualifications directive [2005/36/CE], Bruxelles 5 juillet 2011, pt 8.1 dernier paragraphe en lien avec la note 56, p. 41, consulté sur le site Internet www.ec.europa.eu en date du 7 novembre 2013). En outre, il découle également de la jurisprudence de la Cour de justice de l'Union européenne (CJUE ; Cour de justice des Communautés européennes [CJCE] avant l'entrée en vigueur du traité de Lisbonne en date du 1er décembre 2009) que la reconnaissance automatique ne vaut que pour les titres de formation de médecin spécialiste pour lesquels tant l'Etat membre de délivrance que l'Etat membre d'accueil ont listé des dénominations correspondantes dans les colonnes de spécialisations médicales énoncées au point 5.1.3 de l'annexe V de la directive 2005/36/CE, respectivement à l'annexe C de l'ancienne directive 93/16/CEE (cf. en particulier CJUE, arrêt C-492/12 du 19 septembre 2013 en la cause Conseil national de l'ordre des médecins contre Ministre de l'Enseignement supérieur et de la Recherche et Ministre des Affaires sociales et de la Santé, demande de décision préjudicielle de la France, pt 11 et 12, et CJCE, arrêt C-16/99 du 14 septembre 2000 en la cause Ministre de la Santé contre Jeff Erpelding, demande de décision préjudicielle du Luxembourg).</w:t>
      </w:r>
    </w:p>
    <w:p>
      <w:r>
        <w:rPr>
          <w:b/>
        </w:rPr>
        <w:t>E. 4.1.3</w:t>
      </w:r>
    </w:p>
    <w:p>
      <w:r>
        <w:t>Le système de reconnaissance mutuelle automatique des titres de formation de médecin spécialiste mis en place par la directive 2005/36/CE étant directement applicable en Suisse selon les art. 9 et 16 par. 2 ALCP et l'annexe III de celle-ci, il convient de se référer en la matière à la liste des dénominations venant compléter, pour la Suisse, les colonnes de spécialisations médicales du point 5.1.3 de l'annexe V de ladite directive (let. g de la section A de l'annexe III ALCP). Ce faisant, force est de constater que, à l'instar de certains Etats membres de l'Union européenne, la Suisse n'a pas listé une dénomination pour chacune d'elles ; elle l'a fait uniquement pour 36 sur les 54 spécialisations médicales que compte actuellement l'annexe de la directive européenne. Il ne peut ainsi y avoir de reconnaissance mutuelle automatique entre la Suisse et les Etats membres que pour les titres correspondant aux dénominations en vigueur dans les 36 spécialisations médicales décrites à la let. g de la section A de l'annexe III ALCP.</w:t>
      </w:r>
    </w:p>
    <w:p>
      <w:r>
        <w:rPr>
          <w:b/>
        </w:rPr>
        <w:t>E. 4.1.4</w:t>
      </w:r>
    </w:p>
    <w:p>
      <w:r>
        <w:t>Il ressort de ce qui précède que, même s'il n'est pas contesté que le titre postgrade de médecin spécialiste que détient le recourant correspond effectivement à la dénomination "Chirurgia vascolare" prévue par l'Italie sous la colonne de la spécialisation médicale "chirurgie des vaisseaux" du point 5.1.3 de l'annexe V de la directive 2005/36/CE, il ne saurait pour autant être reconnu automatiquement, dès lors que - à l'instar de l'Irlande, des Pays-Bas, de l'Autriche, de la Suède et de la Grande-Bretagne - la Suisse n'a rien indiqué pour cette même spécialisation, comme le démontre la liste sous la let. g de la section A de l'annexe III de l'ALCP. Les arguments que tire le recourant de la teneur des considérants 1 et 20 ainsi que des art. 4, 21, 25 et 26 de la directive 2005/36/CE ne sauraient ainsi être suivis. En particulier, il ne peut être valablement déduit du considérant 20 de la directive 2005/36/CE que le titre postgrade italien doit être reconnu automatiquement par l'ensemble des vingt-sept Etats membres (vingt-huit, depuis l'adhésion de la Croatie à l'UE en date du 1er juillet 2013) ainsi que par la Suisse, dès lors que, à l'instar de l'Italie, "dix-neuf" autres d'entre eux (recte : vingt-et-un, suite à l'adhésion de la Bulgarie et de la Roumanie à l'UE [cf. directive 2006/100/CE du Conseil du 20 novembre 2006 portant adaptation de certaines directives dans le domaine de la libre circulation des personnes, en raison de l'adhésion de la Bulgarie et de la Roumanie ; JO L 363 du 20 décembre 2006 p. 141], voire vingt-deux, suite à la récente adhésion de la Croatie [cf. directive 2013/25/UE du Conseil du 13 mai 2013 portant adaptation de certaines directives dans le domaine de la libre circulation des personnes, en raison de l'adhésion de la Croatie ; JO L 158 du 10 juin 2013 p. 368]) connaissent la spécialisation médicale "chirurgie des vaisseaux", celle-ci étant commune à plus de deux Etats membres. En effet, ledit considérant indique simplement l'intention des Etats membres de maintenir, dans la nouvelle directive 2005/36/CE, le principe de la reconnaissance automatique - par opposition au régime général de reconnaissance - déjà instauré, notamment, par l'ancien régime de la directive 93/16/CEE pour les spécialisations médicales listées sous son annexe C et communes à au moins deux Etats membres. De même, il prévoit de circonscrire, après l'entrée en vigueur de la directive 2005/36/CE, l'extension des nouvelles spécialisations médicales à celles communes à au moins les deux cinquièmes des Etats membres, dans un souci de simplification du système tenant aux perspectives d'élargissement de l'UE ; à ce titre, cette possibilité d'extension et ses modalités sont directement traitées à l'art. 26 al. 2 de la directive 2005/36/CE (cf. notamment Commission européenne, Groupe de coordonnateurs pour la reconnaissance des qualifications professionnelles - foire aux questions, 22 octobre 2010, MARKT D/3418/6/2006 - FR, p. 12 s., consulté sur le site Internet www.ec.europa.eu en date du 7 novembre 2013), dont l'application s'est illustrée pour les spécialisations en oncologie médicale et en génétique médicale (cf. Règlement [UE] n° 213/2011 de la Commission du 3 mars 2011 modifiant les annexes II et V de la directive 2005/36/CE, considérants 3 à 9 ; JO L 59 du 4 mars 2011 p. 4). La portée du considérant 20 est ainsi tout autre et ne préjuge nullement de l'étendue du principe de reconnaissance mutuelle automatique aux Etats membres pour chaque spécialisation médicale décrite sous le point 5.1.3 de l'annexe V de la directive 2005/36/CE, au seul motif que celle-ci est commune à au moins les deux cinquièmes desdits Etats ; encore faut-il que tant l'Etat d'accueil que l'Etat de délivrance y aient listé une dénomination, ce qui atteste qu'ils connaissent ladite spécialisation sur leur territoire et que la formation qu'ils dispensent en la matière répond aux conditions minimales des art. 24, 25, 26 et 29 de ladite directive. De même, aux termes des art. 4 par. 1 et 21 par. 1 de la directive 2005/36/CE, il ne paraît pas envisageable d'imposer la reconnaissance d'un titre de formation de médecin spécialiste à un Etat d'accueil où la formation visée n'existe pas ; le principe de non-discrimination énoncé, en ce qui concerne la Suisse en particulier, à l'art. 2 ALCP ne trouverait pas application dans ce cas de figure. Dans ce contexte, la liste des dénominations de formations médicales spécialisées établie à l'annexe III de l'ALCP, par laquelle la Suisse n'a, pour l'heure, complété par une dénomination de titre que 36 colonnes de spécialisations médicales désignées dans l'annexe V de la directive 2005/36/CE, indique dans quelle mesure celle-ci est prête, en l'état de son propre système de formation dans le domaine sanitaire, à appliquer la reconnaissance mutuelle automatique sur son territoire ou de la faire appliquer sur ceux des Etats membres de l'UE (cf. à cet égard l'art. 4 al. 1 let. a OPMéd [en l'état au 1er septembre 2013], renvoyant précisément à l'annexe III de l'ALCP, ainsi que l'annexe 1 de l'OPMéd définissant les titres postgrades fédéraux selon l'art. 2 al. 1 let. b OPMéd et correspondant aux 36 dénominations de titre inscrites à l'annexe III de l'ALCP). Sur le vu de ce qui précède, rien ne permet de penser que la législation suisse en la matière serait contraire aux dispositions de la directive 2005/36/CE, ce d'autant plus qu'elle a été adaptée en vue d'en assurer une application conforme (cf. notamment Ariane Ayer / Christoph Hänggeli, in : Ayer/Kieser/Poledna/Sprumont, Commentaire de la loi sur les professions médicales [LPMéd], Bâle 2009, ad art. 21, n° 8, p. 201). Il n'y a, dans ces conditions, aucune conséquence attachée au fait que la Suisse n'a pas émis de réserves dans l'ALCP quant à la portée même du principe de reconnaissance mutuelle automatique pour les spécialisations médicales décrites à l'annexe V de la directive 2005/36/CE ; à ce propos, il convient de préciser que, si la Suisse en a formulées quant à l'application d'autres dispositions de cette directive, aucune de ces réserves n'a cependant de signification particulière pour l'issue de la présente cause.</w:t>
      </w:r>
    </w:p>
    <w:p>
      <w:r>
        <w:rPr>
          <w:b/>
        </w:rPr>
        <w:t>E. 4.2</w:t>
      </w:r>
    </w:p>
    <w:p>
      <w:r>
        <w:t>Il reste à examiner si, conformément à la jurisprudence du Tribunal fédéral (cf. consid. 3), la reconnaissance du titre postgrade italien du recourant peut intervenir, à titre subsidiaire, selon le régime général des art. 10 ss de la directive 2005/36/CE (en particulier art. 10 let. d, 13 par. 1 al. 1 et 2 let. b ainsi que 14 par. 1). Il convient pour ce faire de se référer en partie au système prévu en Suisse.</w:t>
      </w:r>
    </w:p>
    <w:p>
      <w:r>
        <w:rPr>
          <w:b/>
        </w:rPr>
        <w:t>E. 4.2.1</w:t>
      </w:r>
    </w:p>
    <w:p>
      <w:r>
        <w:t>Pour rappel, selon la législation suisse en la matière, est reconnu le titre postgrade étranger dont l'équivalence avec un titre postgrade fédéral est établie dans un traité sur la reconnaissance réciproque des titres postgrades conclus avec l'Etat concerné et dont le titulaire maîtrise une langue nationale suisse (art. 21 al. 1 LPMéd). Les titres postgrades délivrés au niveau fédéral sont décrits à l'annexe 1 de l'OPMéd, conformément aux art. 5 al. 3 LPMéd et 2 al. 1 let. b OPMéd. Il ressort de cette annexe qu'il n'existe pas de titre postgrade fédéral de médecin spécialiste en chirurgie des vaisseaux.</w:t>
      </w:r>
    </w:p>
    <w:p>
      <w:r>
        <w:rPr>
          <w:b/>
        </w:rPr>
        <w:t>E. 4.2.2</w:t>
      </w:r>
    </w:p>
    <w:p>
      <w:r>
        <w:t>En l'espèce, comme l'a retenu à juste titre l'autorité inférieure sur la base du courrier de l'ISFM du 17 avril 2012 - qui constitue le centre de compétences de la Suisse en matière de formation postgraduée et continue des médecins et qui édicte un programme détaillé de formation postgraduée ou continue pour chaque spécialité en collaboration avec les sociétés de discipline médicale (art. 4 de la réglementation du 21 juin 2000 pour la formation postgraduée [RFP]) - il n'existe pas de titre fédéral correspondant au titre postgrade italien du recourant et seule une formation approfondie en chirurgie vasculaire est ouverte aux personnes ayant obtenu un titre postgrade fédéral de médecin spécialiste en chirurgie ou en chirurgie cardiaque et vasculaire thoracique (point 2.2 de l'annexe 1 du "programme de formation postgraduée du 1er janvier 2012 de médecin spécialiste en chirurgie cardiaque et vasculaire thoracique, y c. de formations approfondies en chirurgie vasculaire et chirurgie thoracique"). Le titre postgrade fédéral de médecin spécialiste en chirurgie et celui en chirurgie cardiaque et vasculaire thoracique font eux-mêmes partie des titres listés par la Suisse à la let. g de la section A de l'annexe III de l'ALCP pour les spécialisations "chirurgie générale" et "chirurgie thoracique" du point 5.1.3 de l'annexe V de la directive 2005/36/CE, tandis que la formation approfondie en chirurgie vasculaire ne représente qu'une formation de droit privé. Dans ces conditions, il n'est pas envisageable de reconnaître en Suisse, même selon les modalités du régime général de reconnaissance, le titre postgrade italien en chirurgie des vaisseaux qui ne trouve aucune correspondance suffisante avec les titres postgrades fédéraux suisses. Si le recourant a certes souligné, dans la présente procédure, que ses conclusions se limitaient strictement à la reconnaissance de son titre postgrade étranger au sens de l'art. 21 al. 1 LPMéd, il lui est toutefois possible, comme l'a énoncé l'autorité inférieure et l'ISFM, de déposer auprès de la Commission des titres (art. 7, 45, 50 RFP ainsi que son annexe) une demande portant sur la structure et la validation de sa formation postgrade ainsi que sur les éventuels compléments nécessaires en vue d'obtenir l'un des deux titres postgrades fédéraux précités en lien avec la formation approfondie en chirurgie vasculaire. Il n'appartient pas à l'autorité inférieure de trancher cette question dans le cadre de la demande de reconnaissance déposée en date du 12 juin 2012, pas plus que celle de savoir si, sur le vu du PFP-2012, l'examen de l'"European Board of Qualification for Vasculary Surgery" correspond à celui de la formation approfondie en chirurgie vasculaire. Il résulte de ce qui précède que le titre postgrade italien du recourant en chirurgie des vaisseaux ne peut être reconnu tel quel en Suisse.</w:t>
      </w:r>
    </w:p>
    <w:p>
      <w:r>
        <w:rPr>
          <w:b/>
        </w:rPr>
        <w:t>E. 4.3</w:t>
      </w:r>
    </w:p>
    <w:p>
      <w:r>
        <w:t>Enfin, s'agissant du grief de violation de la liberté d'établissement en tant qu'indépendant allégué en lien avec l'art. 1 let. a ALCP, il convient de relever que, dans le cadre de la directive 2005/36/CE, seuls les médecins ressortissants de la Suisse et des Etats de l'Union européenne qui remplissent, dans l'Etat d'accueil, les conditions de reconnaissance de leurs qualifications professionnelles aux termes des dispositions de ladite directive et de son annexe V sont fondés à s'en prévaloir, ce qui n'est pas le cas du recourant. Pour le reste, il lui est toujours possible d'entreprendre les démarches exposées au consid. 4.2.2.</w:t>
      </w:r>
    </w:p>
    <w:p>
      <w:r>
        <w:rPr>
          <w:b/>
        </w:rPr>
        <w:t>E. 5</w:t>
      </w:r>
    </w:p>
    <w:p>
      <w:r>
        <w:t>Il résulte de ce qui précède que la décision attaquée ne viole pas le droit fédéral et ne traduit pas un excès ou un abus du pouvoir d'appréciation ; elle ne relève pas non plus d'une constatation inexacte et incomplète des faits pertinents (art. 49 PA). Partant, mal fondé, le recours doit être rejeté.</w:t>
      </w:r>
    </w:p>
    <w:p>
      <w:r>
        <w:rPr>
          <w:b/>
        </w:rPr>
        <w:t>E. 6.1</w:t>
      </w:r>
    </w:p>
    <w:p>
      <w:r>
        <w:t>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les frais de procédure doivent être fixés à Fr. 1'000.-. Dès l'entrée en force du présent arrêt, ils seront entièrement compensés par l'avance de frais de Fr. 1'000.- versée, le 3 octobre 2012, par le recourant.</w:t>
      </w:r>
    </w:p>
    <w:p>
      <w:r>
        <w:rPr>
          <w:b/>
        </w:rPr>
        <w:t>E. 6.2</w:t>
      </w:r>
    </w:p>
    <w:p>
      <w:r>
        <w:t>Par ailleurs, il n'y a pas lieu d'allouer de dépens au recourant qui succombe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