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B-4854/2010 vom 29. November 2010</w:t>
      </w:r>
    </w:p>
    <w:p>
      <w:r>
        <w:t>Bundesverwaltungsgericht, 2010-11-29, DE</w:t>
      </w:r>
    </w:p>
    <w:p>
      <w:r>
        <w:rPr>
          <w:b/>
        </w:rPr>
        <w:t xml:space="preserve">Quelle: </w:t>
      </w:r>
      <w:r>
        <w:t>https://mcp.opencaselaw.ch/entscheid/bvger_B-4854_2010</w:t>
      </w:r>
    </w:p>
    <w:p>
      <w:r>
        <w:t>FR: TAF B-4854/2010 du 29 novembre 2010</w:t>
      </w:r>
    </w:p>
    <w:p>
      <w:r>
        <w:t>IT: TAF B-4854/2010 del 29 novembre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 haben sich rechtsgenüglich ausgewiesen (Art. 11 Abs. 2 VwVG) und die übrigen Sachurteilsvoraussetzungen liegen vor (Art. 44 ff. VwVG). Auf die Verwaltungsbeschwerde ist daher einzutreten.</w:t>
      </w:r>
    </w:p>
    <w:p>
      <w:r>
        <w:rPr>
          <w:b/>
        </w:rPr>
        <w:t>E. 2</w:t>
      </w:r>
    </w:p>
    <w:p>
      <w:r>
        <w:t>Die Beschwerdeführerin hat ihren Sitz in Deutschland. Nach Art. 9sexies Abs. 1 Bst. a des Protokolls vom 27. Juni 1989 zum Madrider Abkommen über die internationale Registrierung von Marken (SR 0.232.112.4;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Bundesgesetz vom 28. August 1992 über den Schutz von Marken und Herkunftsangaben (Markenschutzgesetz, MSchG, SR 232.11) vorgesehen, das Zeichen des Gemeinguts, sofern sie sich nicht im Verkehr als Marke für bestimmte Waren oder Dienstleistungen durchgesetzt haben, vom Markenschutz ausschliesst (Art. 2 Bst. a MSchG). Lehre und Praxis zu dieser Norm können damit herangezogen werden.</w:t>
      </w:r>
    </w:p>
    <w:p>
      <w:r>
        <w:rPr>
          <w:b/>
        </w:rPr>
        <w:t>E. 3</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ausschliesslich aus allgemeinen Qualitätshinweisen oder reklamehaften Anpreisungen bestehen (Urteil des Bundesgerichts [BGer] 4A.161/2007 vom 18. Juli 2007 E. 4.3 - we make ideas work; BGE 129 III 225 E. 5.1 - Masterpiece I).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4</w:t>
      </w:r>
    </w:p>
    <w:p>
      <w:r>
        <w:t>Die Frage, ob eine Marke eine Beschaffenheitsangabe darstellt, ist aus Sicht der angesprochenen Abnehmerkreise zu beurteilen (CHRISTOPH WILLI, Markenschutzgesetz, Kommentar zum schweizerischen Markenrecht unter Berücksichtigung des europäischen und internationalen Markenrechts, Zürich 2002, Art. 2, N. 41; EUGEN MARBACH, Markenrecht, in: Roland von Büren / Lucas David [Hrsg.], Schweizeri-sches Immaterialgüter- und Wettbewerbsrecht, Bd. III/1 [nachfolgend: Marbach, SIWR III/1], Basel 2009, N. 248). Dabei reicht es aus, dass der beschreibende Charakter für einen erheblichen Teil der massgeblichen Abnehmer ohne besondere Gedankenarbeit zu erkennen ist; auch das Verständnis betroffener Fachkreise ist zu berücksichtigen (Urteil des Bundesverwaltungsgerichts [BVGer] B-1710/2008 vom 6. November 2008 E. 2.1 - Swistec, mit Verweisen). Bei der Beurteilung der Freihaltebedürftigkeit eines Zeichens bestehen die mass-geblichen Verkehrskreise aus den Mitgliedern der betreffenden Branche, allen voran aus den Konkurrenten des Hinterlegers (WILLI, a.a.O., Art. 2, N. 44; MARBACH, SIWR III/1, N. 248). Die internationale Registrierung "Silacryl" wird in der Schweiz beansprucht für "Peintures au silicate, peintures à base de siloxane, peintures silicatées en dispersion" (Klasse 2), somit für Silikatfarben, Siloxanfarben sowie Silikatdispersionsfarben. Als "Silikate" werden die Salze und Ester der Monokieselsäure, H4SiO4, und ihrer Kondensationsprodukte bezeichnet (MEYERS Grosses Universal Lexikon, Bd. 13, Mannheim 1985, S. 54; DUDEN, Das Fremdwörterbuch, Mannheim 2007, S. 957; DER BROCKHAUS MULTIMEDIAL, Ausgabe 2008 [Stichwort: Silikate]). Silikatfarben sind Anstrichmittel, die Pigmente in einer Lösung von Kaliwasserglas mit einem hohen Kieselsäuregehalt enthalten (MEYERS Grosses Universal Lexikon, Bd. 13, a.a.O., S. 55). Silikatfarbe geht mit einem Untergrund aus Kalk eine chemische Verbindung ein, d.h. "verkieselt" zu einem dauerhaften Anstrich (vgl. www.do-it-yourself.de [Silikatfarbe]; www.knuchel.ch [ELOSIL Silikat-Mineralfarbe]). Silikatdispersionsfarbe enthält neben Wasserglas auch Kunstharzdispersion als Bindemittel; im Gegensatz zu Silikatfarbe haftet sie auf Altanstrichen aus Dispersionen, Kalkfarben und bestimmten Spachtelmassen (vgl. www.do-it-yourself.de [Silikatfarbe]). "Siloxane" sind Verbindungen des Siliciums mit Sauerstoff und Wasserstoff, bei denen die Sauerstoffatome als Brücken zwischen den Siliciumatomen stehen (MEYERS Grosses Universal Lexikon, Bd. 13, a.a.O., S. 56; DER BROCKHAUS MULTIMEDIAL, Ausgabe 2008 [Stichwort: Siloxane]; GRAND LAROUSSE UNIVERSEL, Paris 1991, S. 9595). Siloxanfarben haben eine wasserabweisende Wirkung; es handelt sich beispielsweise um pigmentierte Acrylharzfarben, die lösungsmittelhaltig sind und die Siloxangruppen im Bindemittel enthalten (vgl. www. stocretec.de [Siloxanfarben]). Die beanspruchten Waren richten sich primär an Fachleute aus dem Bereich Malerei und Abnehmer von Heimwerkerbedarf (Urteile des BVGer B-4053/2009 vom 11. November 2009 E. 3 - easyweiss, B-7768/2008 vom 23. März 2009 E. 5 - Ursa [fig.] / Ursa paint, und B-7424/2006 vom 12. November 2007 E. 3.2 - Bona).</w:t>
      </w:r>
    </w:p>
    <w:p>
      <w:r>
        <w:rPr>
          <w:b/>
        </w:rPr>
        <w:t>E. 5</w:t>
      </w:r>
    </w:p>
    <w:p>
      <w:r>
        <w:t>Das Zeichen "Silacryl" stellt eine Wortneuschöpfung dar. Auch neue, bisher ungebräuchliche Ausdrücke können beschreibend sein, wenn sie nach dem Sprachgebrauch oder den Regeln der Sprachbildung von den beteiligten Verkehrskreisen als Aussage über bestimmte Eigenschaften der Ware oder Dienstleistung aufgefasst werden (Urteil des BVGer B-985/2009 vom 27. August 2009 E. 4.2.1 - Bioscience Accelerator, mit Verweis u.a. auf die Urteile des BGer 4A_265/2007 vom 26. September 2007 E. 2.1 - American Beauty, und 4A.5/2003 vom 22. Dezember 2003 E. 3.1 - Discovery Travel &amp; Adventure Channel). Es genügt, wenn das Wort heute zwar noch nicht allgemein gebraucht wird, dessen Sinn aber für die Kreise, an die es sich richtet, auf der Hand liegt (LUCAS DAVID, Kommentar zum Markenschutzgesetz, in: Kommentar zum schweizerischen Privatrecht, Markenschutzgesetz/ Muster- und Modellgesetz, Basel 1999 Art. 2, N. 9).</w:t>
      </w:r>
    </w:p>
    <w:p>
      <w:r>
        <w:rPr>
          <w:b/>
        </w:rPr>
        <w:t>E. 5.1</w:t>
      </w:r>
    </w:p>
    <w:p>
      <w:r>
        <w:t>Die Vorinstanz vertrat zunächst die Ansicht, "Silacryl" bedeute "Siliciumacryl" respektive "spezielle Acrylzusammensetzung mit Silicium". In ihrer Vernehmlassung an das Bundesverwaltungsgericht präzisiert sie nun, das Zeichen bestehe aus den Begriffen "Sil" und "Acryl". Die Vorsilbe "Sila-" (vor Vokal zu "Sil-" verkürzt) diene zur Bildung von Namen chemischer Verbindungen, in welchen mindestens ein Kohlenstoffatom durch ein Siliciumatom ersetzt sei. Das Präfix "Sila" respektive "Sil" könne auch für die Einheit -SiH2- stehen. Es entstünden so Bezeichnungen der Form "Sil(a)XYZ", wobei "XYZ" für die Bezeichnung der Ausgangssubstanz stehe. Gehöre nun der Ausgangsstoff einer solchen Substitution zur Stoffgruppe der Acryle, sei es bei Kenntnis des fraglichen Wortbildungstyps naheliegend, das Substitutionsresultat als "Silacryl" zu bezeichnen respektive den Ausdruck "Silacryl" als Bezeichnung eines solcherart modifizierten Acryls zu verstehen. Die Beschwerdeführerin bestreitet, dass sich das Zeichen "Silacryl" ohne Weiteres in die Wortbestandteile "Sil" und "Acryl" zerlegen lässt. Werde dies dennoch getan, so biete einzig "Acryl" eine für den Durchschnittsadressaten erkennbare Bedeutung (im Sinne einer Chemiefaser). Die Buchstabenfolge "Sil" weise demgegenüber weder als Abkürzung noch als Einzelwort eine eindeutige Bedeutung auf. Insbesondere sei die Buchstabenfolge "Sil" nicht als Abkürzung für "Silicium" geläufig. Die für den Fachmann bekannte korrekte Abkürzung für "Silicium" sei "Si", wogegen die Abkürzung "Sil" eher als Hinweis auf "Silber, Silence etc." verstanden werden dürfte. Ein allfälliger Sinngehalt des zusammengesetzten Wortes "Sil-Acryl" bleibe dem Adressaten unter den geschilderten Umständen verborgen.</w:t>
      </w:r>
    </w:p>
    <w:p>
      <w:r>
        <w:rPr>
          <w:b/>
        </w:rPr>
        <w:t>E. 5.2</w:t>
      </w:r>
    </w:p>
    <w:p>
      <w:r>
        <w:t>Ein unbefangener Konsument sucht in einer Bezeichnung immer einen bekannten Bedeutungsgehalt. Da das Zeichen "Silacryl" keinen eigenen Bedeutungsgehalt aufweist, wird der Konsument in einem nächsten Schritt versuchen, sich aus den Teilen des Zeichens einen Sinn zu erschliessen, bevor er von einem reinen Fantasienamen ausgeht (Urteile des BVGer B-5179/2009 vom 12. November 2009 E. 3.3.1 - Songid, und B-1710/2008 vom 6. November 2008 E. 3.3 - Swistec). Beim strittigen Zeichen "Silacryl" sticht das bekannte Wortelement "Acryl" heraus. Es ist nicht nur die Kurzbezeichnung für Chemiefasern aus Polyacrylnitril (MEYERS Grosses Universal Lexikon, Bd. 1, Mannheim 1981, S. 90; DUDEN, Das Fremdwörterbuch, 8. A., Mannheim 2005, S. 24), wie die Beschwerdeführerin geltend macht, sondern auch für Werkstoffe, Bindemittel usw. aus Acrylharzen (MEYERS Grosses Universal Lexikon, Bd. 1, a.a.O., S. 90). Im Zusammenhang mit den beanspruchten Waren drängt sich die zweitgenannte Bedeutung für "Acryl" auf, da Acryl als Bindemittel für Farben und Lacke Verwendung findet (Beilage 4 zur Stellungnahme der Vorinstanz vom 19. Januar 2010; http://www.kulturserver-nds.de/home/malerei1/ malerei-bilder/acryl-farben.htm). Die so hergestellten Farben werden Acrylatfarben respektive Acrylfarben genannt (MEYERS Grosses Universal Lexikon, Bd. 1, a.a.O., S. 90). Hinsichtlich der möglichen Bedeutungen des ersten Zeichenbestandteils "Sil" erklärt die Beschwerdeführerin, "Sil" dürfte nicht als Abkürzung für "Silicium", sondern als Hinweis auf "Silber, Silence etc." verstanden werden. Damit sieht die Beschwerdeführerin darüber hinweg, dass das Schutz beanspruchende Zeichen für Anstrichmittel beansprucht wird, welche Siliciumverbindungen enthalten, nämlich "Peintures au silicate, peintures à base de siloxane, peintures silicatées en dispersion" (Klasse 2), d.h. für Silikatfarben, Siloxanfarben sowie Silikatdispersionsfarben. Siloxanverstärkte Farben werden oft mit "Sil" gekennzeichnet und als Fassadenanstrich verwendet (www.heimwerker.de [Fassadenfarben: Kategorien von Farben]; www.farben-schmid.de [Sil-Fassadenfarbe]; www.farben-buechele.de [Sil-Fassadenfarbe]; www.farbtex.de [Sil-Fassaden-farben]). Sil-Fassadenfarben besitzen einige silikatische Füllstoffe, zählen aber nicht zu den Silikatfarben, welche ebenfalls als Fassadenanstrich verwendet werden, sondern stellen einen Subtyp der Dispersionsfarben dar (vgl. www.bau-web.de [Unterschiedliche Fassadenfarben]). Insgesamt existiert eine ganze Reihe von Fassadenfarben, nebst den vorgenannten Dispersions- und Silikatfarben sind dies Natur-, Kalk- und Polymerisatharzfarben, welche je ihre spezifischen Eigenschaften aufweisen (z.B. atmungsaktiv, wasserabweisend, wetterbeständig), und auf unterschiedlichen Untergründen (z.B. Ziegel, Putze, Beton, Kalk, Zement, Holz) haften (vgl. www.bau-web.de [Unterschiedliche Fassadenfarben]). Die Beschwerdeführerin verwendet das Schutz beanspruchende Zeichen für Fassadenfarben, welche auf silanisiertem Reinacrylat basieren (vgl. www.caparol.de [Muresko SilaCryl]). Auch Silane sind Silicium-Verbindungen und unterscheiden sich von den obgenannten Siloxanen im Wesentlichen durch ihre Molekülgrösse (www. baufachinformation.de [Vorteile der wichtigsten hydrophobierenden Systeme Silane, Siloxane und Siliconharze];www.baustoffchemie. de/hydrophobierung; JAKUBOWSKI / IMHOF / HEID / REITH, Malerfachkunde, Stuttgart 1999, S. 146). Auch Farben auf Basis von silanisiertem Reinacrylat sind daher in der Kategorie von "Sil-Fassadenfarben" zu finden (vgl. www.farbtex.de [Sil-Fassadenfarben]; www.profitec.de [professionelle Fassadenbeschichtungen]). Da sich Fassadenfarben durch unterschiedliche Einsatzbereiche und Wirkungsweisen auszeichnen, müssen die angesprochenen Malerfachleute über die unterschiedlichen Farbentypen Bescheid wissen. "Sil-Fassadenfarbe" wird wie ausgeführt als Fachbegriff für siloxanverstärkte Fassadenfarben gebraucht. Daher werden die angesprochenen Verkehrskreise im Bestandteil "Sil" in Verbindung mit den beanspruchten Siloxanfarben ohne Weiteres die Abkürzung für die entsprechende Farbenkategorie "Sil-Fassadenfarbe" respektive "siloxanverstärkte Farbe" erkennen. Im Zusammenhang mit den ebenfalls beanspruchten Silikatfarben und Silikatdispersionsfarben, welche auch mit "Sil" beginnen, werden sie "Sil" als Abkürzung für Silikate respektive Silikatfarben erfassen. Zusammengesetzt bedeutet das Zeichen "Silacryl" somit "Silikat-Acryl", "Siloxan-Acryl" respektive "Silan-Acryl".</w:t>
      </w:r>
    </w:p>
    <w:p>
      <w:r>
        <w:rPr>
          <w:b/>
        </w:rPr>
        <w:t>E. 5.3</w:t>
      </w:r>
    </w:p>
    <w:p>
      <w:r>
        <w:t>Weiter ist zu prüfen, ob das im vorgenannten Sinne zu verstehende Zeichen "Silacryl" für die beanspruchten Waren beschrei-bend ist. Die zur Diskussion stehenden Waren sind Farben respektive Anstrichmittel. Wie bereits in E. 4 und 5.2 ausgeführt wurde, existieren Silikat- und Siloxanfarben. Diese können Acrylate enthalten (vgl. www.crtib.lu/Leitfaden [Silikatfarben]; www.stocretec.de [Siloxanfar-ben]; http://de.wikipedia.org/wiki/Mineralfarbe). Insbesondere die Fachleute im Malereigewerbe und Heimwerker, bei welchen in Bezug auf die verschiedenen Farbenkategorien Fachwissen vorausgesetzt werden darf, werden im Zeichen "Silacryl" einen Hinweis auf die Inhaltsstoffe der beanspruchten Anstrichmittel, nämlich Silikate und Acryl respektive Siloxane / Silane und Acryl, erkennen. "Silacryl" stellt daher im Zusammenhang mit den beanspruchten Waren der Klasse 2 "Peintures au silicate, peintures à base de siloxane, peintures silicatées en dispersion" Gemeingut im Sinne von Art. 2 Bst. a MSchG dar. Bei diesem Ergebnis kann offen gelassen werden, ob das Schutz beanspruchende Zeichen freihaltebedürftig ist und daher auch aus diesem Grund dem Gemeingut zugerechnet werden muss.</w:t>
      </w:r>
    </w:p>
    <w:p>
      <w:r>
        <w:rPr>
          <w:b/>
        </w:rPr>
        <w:t>E. 6</w:t>
      </w:r>
    </w:p>
    <w:p>
      <w:r>
        <w:t>Im Weiteren verweist die Beschwerdeführerin auf verschiedene Schweizer Voreintragungen (Bilacryl, Duracryl, Silicodeck, Silfa und Silacot). Diese Voreintragungen illustrierten, dass Zeichen, die aus den Elementen "Sil" und "Acryl" bestünden, für die vorliegenden Waren eintragungsfähig seien.</w:t>
      </w:r>
    </w:p>
    <w:p>
      <w:r>
        <w:rPr>
          <w:b/>
        </w:rPr>
        <w:t>E. 6.1</w:t>
      </w:r>
    </w:p>
    <w:p>
      <w:r>
        <w:t>Nachdem feststeht, dass die Vorinstanz das Zeichen "Silacryl" bundesrechtskonform dem Gemeingut zugeordnet hat, kann mit der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vom 4A.5/2004 vom 25. November 2004 E. 4.3 - Firemaster, mit Verweis auf BGE 127 I 1 E. 3a; Urteile des BVGer B-985/2009 vom 27. August 2009 E. 8.1 - Bioscience Accelerator, und B-7412/2006 vom 1. Oktober 2008 E. 10 - Afri-Cola).</w:t>
      </w:r>
    </w:p>
    <w:p>
      <w:r>
        <w:rPr>
          <w:b/>
        </w:rPr>
        <w:t>E. 6.2</w:t>
      </w:r>
    </w:p>
    <w:p>
      <w:r>
        <w:t>Die Vorinstanz hielt in ihrem Schreiben vom 19. Januar 2010 fest, die Voreintragungen Bilacryl und Silacot seien in den Jahren 2000 und 2003 hinterlegt worden. Demnach handle es sich um alte Voreintragungen, die unter dem Aspekt der Gleichbehandlung grundsätzlich unbeachtlich blieben. Zudem enthielten alle Voreintragungen im Gegensatz zur strittigen internationalen Registrierung mindestens ein unterscheidungskräftiges Element.</w:t>
      </w:r>
    </w:p>
    <w:p>
      <w:r>
        <w:rPr>
          <w:b/>
        </w:rPr>
        <w:t>E. 6.3</w:t>
      </w:r>
    </w:p>
    <w:p>
      <w:r>
        <w:t>Hinsichtlich der Voreintragung Nr. 583'525 - Silicodeck ist anzumerken, dass die Beschwerdeführerin Inhaberin dieser Marke ist. Gegenüber sich selbst kann sie indessen nach bundesgerichtlicher Rechtsprechung keinen Anspruch auf Gleichbehandlung im Unrecht geltend machen (Urteile des BGer 4A.5/2003 vom 22. Dezember 2003 E. 4 - Discovery Travel &amp; Adventure Channel, und 4A.13/1995 vom 20. August 1996 E. 5c - Elle, publiziert in sic! 1997, S. 159). Die Voreintragungen Nr. P-479'498 - Bilacryl, Nr. 579'323 - Silfa und Nr. 515'209 - Silacot enthalten, soweit ersichtlich, je ein unterscheidungskräftiges Element und sind insofern nicht mit der strittigen Marke vergleichbar. Beim Zeichen "Bilacryl" handelt es sich zudem um eine Eintragung aus dem Jahre 2000, mithin um eine ältere Marke, welche die aktuelle Eintragungspraxis der Vorinstanz nicht mehr widerspiegeln dürfte (vgl. Urteile des BVGer B-2052/2008 vom 6. November 2008 E. 4.2 - Kugeldreieck, und B-649/2009 vom 12. November 2009 E. 4.3 - i-Option, je mit Verweis auf RKGE in sic! 2004, S. 573 E. 8 - Swiss Business Hub, gemäss welchem Entscheid eine vor acht Jahren erfolgte Eintragung unter dem Aspekt der Gleichbehandlung unbeachtlich ist). Schliesslich ist die unter anderem für "Anstrichmittel; Farben" (Klasse 2) eingetragene Marke Nr. 553'136 - Duracryl vom Aufbau her nicht mit der internationalen Registrierung "Silacryl" identisch, da sie nicht wie diese aus zwei Elementen zusammengesetzt ist, welche je auf eine chemische Verbindung hinweisen. Selbst wenn letzteres oder andere von der Beschwerdeführerin genannte Zeichen in Bezug auf die beanspruchten Waren heute möglicherweise als beschreibend angesehen werden müssten, wäre dies nicht von Relevanz, da einige wenige vergleichbare und fälschlicherweise eingetragene Zeichen für eine Gleichbehandlung im Unrecht nicht ausreichen und keine rechtswidrige Praxis der Vorinstanz zu begründen vermögen (Urteil des BVGer B-649/2009 vom 12. November 2009 E. 4.3 - i-Option). Aus diesen Gründen kann nicht gesagt werden, dass eine ständige gesetzeswidrige Praxis vorliegt, von der die Vorinstanz auch in Zukunft nicht abzuweichen gedenke. Die Voraussetzungen des Anspruchs auf Gleichbehandlung bzw. Gleichbehandlung im Unrecht sind somit nicht gegeben.</w:t>
      </w:r>
    </w:p>
    <w:p>
      <w:r>
        <w:rPr>
          <w:b/>
        </w:rPr>
        <w:t>E. 7</w:t>
      </w:r>
    </w:p>
    <w:p>
      <w:r>
        <w:t>Schliesslich weist die Beschwerdeführerin darauf hin, dass das vorliegende Zeichen "Silacryl" in Deutschland, in der Europäischen Union, in Korea, in der Türkei, in Bosnien-Herzegowina, in der Tschechischen Republik, in Kroatien, Ungarn sowie in der Slowakischen Republik als Marke für die nämlichen Waren der Klasse 2 registriert worden sei. Ausländische Entscheide haben nach ständiger Praxis keine präjudizielle Wirkung. In Zweifelsfällen kann jedoch die Eintragung in Ländern mit ähnlicher Prüfungspraxis ein Indiz für die Eintragungsfähigkeit sein (Urteile des BVGer B-498/2008 vom 23. Oktober 2008 E. 5 - Sprühflaschen, und B-6291/2007 vom 28. Mai 2008 E. 9 - Corposana). Angesichts des klaren Gemeingutcharakters der strittigen Marke haben die ausländischen Voreintragungen indessen keine Indizwirkung für die Schweiz. Es handelt sich nicht um einen Grenzfall, bei dem allenfalls der Blick in die ausländische Prüfungspraxis den Ausschlag für die Eintragung geben könnte (Urteil des BVGer B-498/2008 vom 23. Oktober 2008 E. 5 - Sprühflaschen, mit Verweis u.a. auf Urteile des BVGer B-7427/2006 vom 9. Januar 2008 E. 8 - Chocolat Pavot [fig.], und B-7407/2006 vom 18. September 2007 E. 8 - Toscanella). Die Beschwerdeführerin kann daher aus der mehrfachen Eintragung des Zeichens "Silacryl" im Ausland nichts zu ihren Gunsten ableiten.</w:t>
      </w:r>
    </w:p>
    <w:p>
      <w:r>
        <w:rPr>
          <w:b/>
        </w:rPr>
        <w:t>E. 8</w:t>
      </w:r>
    </w:p>
    <w:p>
      <w:r>
        <w:t>Zusammenfassend ist festzuhalten, dass das Schutz beanspruchende Zeichen "Silacryl" für "Peintures au silicate, peintures à base de siloxane, peintures silicatées en dispersion" (Klasse 2) Gemeingut im Sinne von Art. 2 Bst. a MSchG darstellt. Die Vorinstanz hat die Ausdehnung des Schutzbereichs der IR-Marke Nr. 893'953 "Silacryl" insofern zu Recht zurückgewiesen (Art. 5 Abs. 1 MMP i.V.m. Art. 6quinquies Bst. B Ziff. 2 PVÜ). Die Beschwerde erweist sich demnach als unbegründet und ist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