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B-4762/2011 vom 28. November 2012</w:t>
      </w:r>
    </w:p>
    <w:p>
      <w:r>
        <w:t>Bundesverwaltungsgericht, 2012-11-28, DE</w:t>
      </w:r>
    </w:p>
    <w:p>
      <w:r>
        <w:rPr>
          <w:b/>
        </w:rPr>
        <w:t xml:space="preserve">Quelle: </w:t>
      </w:r>
      <w:r>
        <w:t>https://mcp.opencaselaw.ch/entscheid/bvger_B-4762_2011</w:t>
      </w:r>
    </w:p>
    <w:p>
      <w:r>
        <w:t>FR: TAF B-4762/2011 du 28 novembre 2012</w:t>
      </w:r>
    </w:p>
    <w:p>
      <w:r>
        <w:t>IT: TAF B-4762/2011 del 28 novembre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beschwert und hat ein schutzwürdiges Interesse an deren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 Auf die Beschwerde ist daher einzutreten.</w:t>
      </w:r>
    </w:p>
    <w:p>
      <w:r>
        <w:rPr>
          <w:b/>
        </w:rPr>
        <w:t>E. 2</w:t>
      </w:r>
    </w:p>
    <w:p>
      <w:r>
        <w:t>Mit Fug beanstandet die Beschwerdeführerin die erneute materielle und formelle Prüfung des infolge Umwandlung erwirkten schweizerischen Markeneintragungsgesuchs durch die Vorinstanz nicht. Selbst wenn die ursprüngliche internationale Registrierung in der Schweiz bereits Schutzwirkung entfaltete, kann eine Umwandlung nur erfolgen, wenn das nationale Eintragungsgesuch erneut geprüft wird (Art. 46a Abs. 1 lit. d MSchG).</w:t>
      </w:r>
    </w:p>
    <w:p>
      <w:r>
        <w:rPr>
          <w:b/>
        </w:rPr>
        <w:t>E. 3</w:t>
      </w:r>
    </w:p>
    <w:p>
      <w:r>
        <w:t>Marken, die Gemeingut sind, sind vom Markenschutz ausgeschlossen, sofern sie sich für die Waren und Dienstleistungen, für welche sie beansprucht werden, nicht im Verkehr durchgesetzt haben (Art. 2 lit. a MSchG). Keine Verkehrsdurchsetzung ist möglich, wenn an einem Zeichen ein absolutes Freihaltebedürfnis besteht (Urteil des Bundesgerichts 4A_434/2009 vom 30. November 2009 E. 3 Radio Suisse Romande).</w:t>
      </w:r>
    </w:p>
    <w:p>
      <w:r>
        <w:rPr>
          <w:b/>
        </w:rPr>
        <w:t>E. 3.1</w:t>
      </w:r>
    </w:p>
    <w:p>
      <w:r>
        <w:t>Als Gemeingut gelten einerseits Zeichen, die für den Wirtschaftsverkehr freizuhalten sind, andererseits Zeichen, denen die für eine Individualisierung der Ware oder Dienstleistung des Markeninhabers erforderliche Unterscheidungskraft fehlt (Entscheid der Eidgenössischen Rekurskommission für geistiges Eigentum [hiernach: RKGE] vom 17. Februar 2003, veröffentlicht in sic! Zeitschrift für Immaterialgüter-, Informations- und Wettbewerbsrecht [nachfolgend: sic!] 2003 S. 495 ff. E. 2 Royal Comfort; Eugen Marbach, Markenrecht, in: Roland von Büren/Lucas David [Hrsg.], Schweizerisches Immaterialgüter- und Wettbewerbsrecht, Bd. III/1, Basel 2009, N. 247;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41). Ist ein Zeichen sogar unentbehrlich, ist das Freihaltebedürfnis absolut (BGE 134 III 314 E. 2.3.2 M/M-Joy; Urteile des Bundesgerichts 4A_434/2009 vom 30. November 2009 E. 3.1 Radio Suisse Romande und 4A_370/2008 vom 1. Dezember 2008 E. 5.1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zu beurteilen (Willi, a.a.O., Art. 2 N. 42, 44).</w:t>
      </w:r>
    </w:p>
    <w:p>
      <w:r>
        <w:rPr>
          <w:b/>
        </w:rPr>
        <w:t>E. 3.2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Securitas, m.w.H.). Ob einem Zeichen die erforderliche Unterscheidungskraft fehlt, beurteilt sich aus der Sicht der massgeblichen Verkehrskreise (Urteil des Bundesverwaltungsgerichts B-3812/2008 vom 6. Juli 2009 E. 4.2 Radio Suisse Romande, m.w.H). Ähnlich wie die beschreibende Natur einer Marke, muss auch eine anpreisende Aussage in einer Marke sofort und leicht erkennbar zu Tage treten, wenn einer Marke die Schutzfähigkeit aufgrund ihres anpreisenden Charakters abgesprochen werden soll (Willi, a.a.O., Art. 2 N. 79). Gemäss der Rechtsprechung werden Marken, die im Hinblick auf das Schutzhindernis des Gemeinguts einen Grenzfall darstellen, eingetragen (vgl. Urteil des Bundesverwaltungsgerichts B-7408/2006 vom 21. Juni 2007 E.2.2 btcino [fig.]). Alternativ zu den Zeichen direkt beschreibender Natur gehören auch Marken zum Gemeingut, die im Zusammenhang mit den jeweiligen Waren und Dienstleistungen üblicherweise Verwendung finden. Die Zeichenüblichkeit muss jedoch mit den betreffenden Waren und Dienstleistungen in einem Zusammenhang stehen (Urteil des Bundesverwaltungsgerichts B 7405/2006 vom 21. September 2007 E. 5 Mobility).</w:t>
      </w:r>
    </w:p>
    <w:p>
      <w:r>
        <w:rPr>
          <w:b/>
        </w:rPr>
        <w:t>E. 3.3</w:t>
      </w:r>
    </w:p>
    <w:p>
      <w:r>
        <w:t>Auch englische Ausdrücke können Gemeingut sein, wenn sie von einem erheblichen Teil der Verkehrskreise verstanden werden (BGE 129 III 228 E. 5.1 Masterpiece, Urteil des Bundesgerichts, veröffentlicht in sic! 2004, 401 f. E. 3.1-3.2 Discovery Travel &amp; Adventure Channel). Nach der Rechtsprechung können vom breiten Publikum allerdings nur ein Grundwortschatz englischer Vokabeln und keine perfekten Englischkenntnisse erwartet werden (BGE 125 III 203 E. 1c Budweiser, BGE 108 II 489 E. 3 Vantage, Urteil des Bundesverwaltungsgerichts B-7468/2006 vom 6. September 2007 E. 6.2.2 Seven/Seven for all mankind). Fachkreise verfügen dagegen in ihrem Fachgebiet oft über gute Englischkenntnisse (Urteil des Bundesgerichts 4A_455/2008 vom 1. Dezember 2008 E. 4.3 AdRank, Urteile des Bundesverwaltungsgerichts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Bundesverwaltungsgerichts B-5531/2007 vom 12. Dezember 2008 E. 7 Apply-Tips und B-600/2007 vom 21. Juli 2007 E. 2.3.3 Volume up).</w:t>
      </w:r>
    </w:p>
    <w:p>
      <w:r>
        <w:rPr>
          <w:b/>
        </w:rPr>
        <w:t>E. 4</w:t>
      </w:r>
    </w:p>
    <w:p>
      <w:r>
        <w:t>Die schweizerische Marke "MYPHOTOBOOK" wurde in Klasse 40 für die Dienstleistung "Buchbinderarbeiten" hinterlegt. Unter den massgebenden Verkehrskreis fallen in erster Linie Durchschnittskonsumenten, nämlich erwachsene Personen, welche ein Buch binden lassen wollen. Weiter sind aber auch Fachkräfte wie Bibliotheksmitarbeiter oder Buchantiquaristen darunter zu zählen. Dieser von der Vorinstanz vorgenommenen Definition der Verkehrskreise (angefochtene Verfügung, Teil II, Ziff. 8) ist zuzustimmen und wird von der Beschwerdeführerin auch nicht bestritten.</w:t>
      </w:r>
    </w:p>
    <w:p>
      <w:r>
        <w:rPr>
          <w:b/>
        </w:rPr>
        <w:t>E. 5.1</w:t>
      </w:r>
    </w:p>
    <w:p>
      <w:r>
        <w:t>Die hinterlegte Wortkombination setzt sich aus den Begriffen "my", "photo" und "book" zusammen, welche allesamt zum englischen Grundwortschatz gehören. Während das Possessivpronomen "my" auf Deutsch mit "mein" übersetzt wird, kommen den Begriffen "photo" und "book" die Bedeutung "Foto" und "Buch" zu (Eintrag "my" in: PONS Online Wörterbuch Englisch-Deutsch, abrufbar unter &lt;http://www.pons.de&gt;, [hiernach: PONS], zuletzt besucht am 12.09.2012; Einträge zu "photo" und "book" in: Gernot Häublein/Recs Jenkins, Thematischer Grund- und Aufbauwortschatz Englisch, 1. Aufl., Stuttgart 2009 siehe Beilage 21 und 22 der Vernehmlassung der Vorinstanz vom 24. November 2011). Damit wird das Zeichen auf Deutsch wortwörtlich mit "meinfotobuch", d.h. "mein Fotobuch", übersetzt.</w:t>
      </w:r>
    </w:p>
    <w:p>
      <w:r>
        <w:rPr>
          <w:b/>
        </w:rPr>
        <w:t>E. 5.2</w:t>
      </w:r>
    </w:p>
    <w:p>
      <w:r>
        <w:t>In diesem Zusammenhang weist die Beschwerdeführerin darauf hin, dass der Begriff "photobook" auf Englisch an sich lexikografisch nicht nachweisbar ist (Beschwerde, Ziff. 10). Dem ist zwar grundsätzlich zuzustimmen (vgl. keine Einträge zu "photobook" oder "photo-book" unter http://oxforddictionaries.com/ und http://www.merriam-webster.com). Doch kann daraus nicht - wie von der Beschwerdeführerin behauptet - im Umkehrschluss gefolgert werden, dass der Abnehmer die Wortkombination nicht verstehe. Denn die fehlende lexikografische Nachweisbarkeit wie auch ein geringfügiger Verstoss gegen die Regeln der Wortbildung ändern - wie die Vorinstanz zu Recht ausführt - nichts am direkt verständlichen Sinngehalt des Zeichens, solange sich dem Abnehmer aus einer Verbindung von mehreren Wörtern ein bekannter Sinngehalt erschliesst (Urteil des Bundesverwaltungsgerichts B-3650/2009 vom 12. April 2010 E. 2 5 am Tag, 5 par jour, 5 al giorno, 5 a day). Aus diesem Grund werden die betroffenen Verkehrskreise den Begriff "photobook" ohne weiteres aufteilen, und zwar in die Wörter "photo" und "book", welche dem englischen Grundwortschatz angehören. Die Tatsache, dass der Begriff "Fotobuch" zumindest auch im Deutschen verwendet wird (vgl. Beilagen 6 - 9 der angefochtenen Verfügung), spricht im Übrigen ebenfalls dafür, dass der Sinngehalt des Begriffs "photobook" tatsächlich verständlich ist.</w:t>
      </w:r>
    </w:p>
    <w:p>
      <w:r>
        <w:rPr>
          <w:b/>
        </w:rPr>
        <w:t>E. 5.3</w:t>
      </w:r>
    </w:p>
    <w:p>
      <w:r>
        <w:t>Schliesslich bestreitet die Beschwerdeführerin, dass das Pronomen "my" im von der Vorinstanz angegebenen Sinne von "auf mich zugeschnitten" verstanden werde; vielmehr wolle, wer Dienstleistungen als "meine" bezeichnet, in der Regel antönen, dass er diese Dienstleistung gemäss seinen besonderen Fähigkeiten oder gemäss seiner speziellen Methode erbringe (Beschwerde, Ziff. 16 ff.). Dem hält die Vorinstanz entgegen, dass der Gebrauch von Begriffskombinationen mit "my" für individualisierte und damit an die Kundenbedürfnisse angepasste Waren und Dienstleistungen heutzutage üblich geworden ist (vgl. Beilagen 3 und 4 der angefochtenen Verfügung sowie Beilagen 23 bis 37 der Vernehmlassung). Dazu ist festzuhalten, dass der Konsument "my" primär auf sich und nicht auf den Hersteller oder Dienst­leister bezieht, sodass insoweit entgegen den Darlegungen der Beschwerdeführerin nicht von einer relevanten Mehrdeutigkeit gesprochen werden kann. Das trifft auch etwa auf das fiktive, von der Beschwerdeführerin gebildete Beispiel "mymuscle" zu. Der Abnehmer stellt - jedenfalls solange von der zu erbringenden Dienstleistung abstrahiert wird (vgl. dazu ausführlich E. 5.3 hiernach) - in erster Linie den Bezug zu seinen eigenen Muskeln her, und denkt jedenfalls nicht ebenso unmittelbar an die Muskelpracht desjenigen, der mit "mymuscle" wirbt. Gerade im Sinngehalt des Possessivpronomens "my" liegt aus der Sicht des Konsumenten der individualisierende Charakter einer damit gekennzeichneten Ware oder Dienstleistung. Damit ist im Einklang mit der Vorinstanz festzuhalten, dass das Zeichen auf Deutsch im Sinne von "Mein Fotobuch" verstanden wird, wobei durch das Possessivpronomen unmittelbar der individualisierende Bezug zum Konsumenten hergestellt wird.</w:t>
      </w:r>
    </w:p>
    <w:p>
      <w:r>
        <w:rPr>
          <w:b/>
        </w:rPr>
        <w:t>E. 6</w:t>
      </w:r>
    </w:p>
    <w:p>
      <w:r>
        <w:t>Im Folgenden ist zu prüfen, ob das Zeichen im Zusammenhang mit der beanspruchten Dienstleistung dem Gemeingut zuzurechnen ist. Die Vorinstanz hat dem Markeneintragungsgesuch den Markenschutz in der Schweiz verweigert, weil diese nach ihren Feststellungen das Endergebnis und damit die Zweckbestimmung der beanspruchten Dienstleistung direkt beschreibe.</w:t>
      </w:r>
    </w:p>
    <w:p>
      <w:r>
        <w:rPr>
          <w:b/>
        </w:rPr>
        <w:t>E. 6.1</w:t>
      </w:r>
    </w:p>
    <w:p>
      <w:r>
        <w:t>Als "Buchbinderarbeiten" gelten Dienste eines Buchbinders. Dieser organisiert die Fertigstellung von Drucksachen und versieht Bücher oder Broschüren mit passenden Umschlägen. Dabei ist er für den gesamten Produktionsablauf verantwortlich: Er plant, organisiert und leitet den Einsatz von Materialen, Maschinen und Mitarbeitenden (vgl. Berufsbeschrieb des Buchbinders, BIZ Berufsinfo, abrufbar unter http://www.berufe-an-der-arbeit.ch/berufe/buchb.pdf, zuletzt besucht am 1. Oktober 2012). Buchbindereien werden in industrielle und handwerkliche Betriebe aufgeteilt, wobei viele beide Richtungen anbieten (vgl. BIZ Berufsinfo, a.a.O.; Beilage 10 der angefochtenen Verfügung). Gemeinsam ist beiden Fachrichtungen, dass die Buchbinder für die Herstellung des Buches, der Broschüre, des Librettos oder der Zeitschrift zuständig sind. Unter Verwendung verschiedenster Materialien binden, falzen, nähen oder heften sie das gewünschte Produkt zusammen (vgl. BIZ Berufsinfo, a.a.O.; Beilage 10 der angefochtenen Verfügung; vgl. auch Angebote der Buchbinderei "Zum Schönen Buch", &lt;http://www.zum­schoenenbuch.ch &gt;, Heggli Buchbinderei, &lt;http://www.heggli-buch­binderei.ch/ &gt;, Buchbinderei Hoehn, &lt;http://www.buchbinderei-hoehn.ch/&gt;, Buchbinderei Burkhardt AG, &lt;http://www.bubu.ch/entdecken/buchatelier/&gt;; alle zuletzt besucht am 1. Oktober 2012). Des Weiteren übernehmen sie auch weitere grafische und handwerkliche Arbeiten, wie z.B. das Aufziehen von Plakaten, Fotos oder Plänen sowie die Herstellung von Schachteln, Mappen oder Alben (vgl. BIZ Berufsinfo, a.a.O.; Buchbinderei "Zum Schönen Buch", a.a.O.; Buchbinderei Hoehn, a.a.O.; Buchbinderei Burkhardt AG, a.a.O.).</w:t>
      </w:r>
    </w:p>
    <w:p>
      <w:r>
        <w:rPr>
          <w:b/>
        </w:rPr>
        <w:t>E. 6.2</w:t>
      </w:r>
    </w:p>
    <w:p>
      <w:r>
        <w:t>Setzt man nun das hinterlegte Zeichen in Zusammenhang mit den beanspruchten Dienstleistungen, so kann in Übereinstimmung mit der Vorinstanz festgehalten werden, dass "MYPHOTOBOOK" die Zweckbestimmung der "Buchbinderarbeiten" direkt beschreibt. Buchbinderarbeiten haben die Erstellung eines Buches zum Inhalt (vgl. E. 5.1). Diese Dienste werden oftmals handwerklich erbracht und können stark an individuelle Kundenbedürfnisse angepasst sein (vgl. Angebote der Buchbinderei "Zum Schönen Buch", a.a.O., Heggli Buchbinderei, a.a.O., Buchbinderei Hoehn, a.a.O., Buchbinderei Burkhardt AG, a.a.O.). Die Silbe "MY" stellt dabei den individualisierenden Bezug zum Kunden her (vgl. E. 4.5 in fine). Es spricht Vieles dafür, dass auch die weitergehende Interpretation der Vorinstanz zutreffend ist, wonach "MY" als "auf meine Bedürfnisse zugeschnitten" zu interpretieren ist. Aufgrund der Tatsache, dass Buchbinderarbeiten - wie soeben ausgeführt - nicht selten stark an Kundenwünsche angepasst werden, kann es tatsächlich sein, dass die Verkehrskreise erwarten, der Buchbinder stellen ihnen ein auf ihre Kundenwünsche zugeschnittenes Fotobuch her. In diesem Sinne könnte die Interpretation des Zeichens "A-Z", nämlich dass die Abnehmer vom Dienstleister ein Gesamtpaket erwarten, analog herangezogen werden (vgl. E 4.3 hiervor sowie Urteil des Bundesverwaltungsgerichts B-1580/2008 vom 19. Mai 2009 E. 3.3 und 3.4.2 A-Z). Vorliegend würden sie in vergleichbarer Weise von einer individualisierten Dienstleistungserbringung ausgehen. Indessen kann vorliegend offen bleiben, ob "my" tatsächlich so konkret als an "meine Kundenbedürfnisse angepasst" verstanden wird, wie dies die Vorinstanz behauptet. Der Abnehmer versteht in jedem Fall, dass die Buchbinderarbeiten die Herstellung seines Fotobuches zum Zwecke haben (vgl. dazu insb. E. 4.3 hiervor), was für die Bejahung der beschreibenden Natur hinreichend erscheint.</w:t>
      </w:r>
    </w:p>
    <w:p>
      <w:r>
        <w:rPr>
          <w:b/>
        </w:rPr>
        <w:t>E. 6.3</w:t>
      </w:r>
    </w:p>
    <w:p>
      <w:r>
        <w:t>In der Folge ist in einem Zwischenergebnis festzuhalten, dass sich der Sinngehalt des Zeichens "MYPHOTOBOOK" in der direkten Beschreibung eines möglichen Endproduktes und damit einer möglichen Zweckbestimmung der beanspruchten Dienstleistung, nämlich Buchbinderarbeiten bezüglich einem auf mich als Abnehmer zugeschnittenen Fotobuches, erschöpft. Mangels eines individualisierenden Elementes können die Abnehmer im Zeichen keinen betrieblichen Herkunftshinweis erkennen. Die Marke ist daher dem Gemeingut zuzurechnen und vom Markenschutz auszuschliessen. Ob auch ein Freihaltebedürfnis am Zeichen in Bezug auf die beanspruchten Dienstleistung besteht, kann in casu offen gelassen werden, da es der Marke bereits an der konkreten Unterscheidungskraft fehlt (Urteil des Bundesverwaltungsgerichts B-3377/2010 vom 28. Juli 2010 E. 5.6 Radiant Apricot).</w:t>
      </w:r>
    </w:p>
    <w:p>
      <w:r>
        <w:rPr>
          <w:b/>
        </w:rPr>
        <w:t>E. 7</w:t>
      </w:r>
    </w:p>
    <w:p>
      <w:r>
        <w:t>Die Beschwerdeführerin weist im Weiteren darauf hin, dass die Vorinstanz der jüngeren Marke CH-Nr. 552'147 "MYPHOTOBOOK", welche u.a. für "Buchbinderartikel" in Klasse 16 hinterlegt wurde, den Schutz gewährt habe. Angesichts der Registrierung einer identischen Wortmarke für die ihrer Meinung nach aus der nunmehr beanspruchten Dienstleistung resultierender Ware, erachtete sie die Zurückweisung des vorliegenden Markengesuchs als Ungleichbehandlung und verlangt eine Gleichbehandlung.</w:t>
      </w:r>
    </w:p>
    <w:p>
      <w:r>
        <w:rPr>
          <w:b/>
        </w:rPr>
        <w:t>E. 7.1</w:t>
      </w:r>
    </w:p>
    <w:p>
      <w:r>
        <w:t>Zum Vorwurf, die Schutzverweigerung des strittigen Markeneintragungsgesuches verletze angesichts der Registrierung der jüngeren Marke CH-Nr. 552'147 "MYPHOTOBOOK" das Gleichbehandlungsgebot, hält die Vorinstanz fest, dass die von der Voreintragung beanspruchten Waren "Buchbinderartikel" in Klasse 16 z.B. Spiralen, Klebstoffe, Heftgaze oder Falzbeile darstellten, und diese im Gegensatz zu den Buchbinderarbeiten ungeachtet etwaiger Kundenbedürfnisse in jedem Fall gleich sind. Dadurch stelle die Tatsache, dass im einen Fall u.a. die Ware "Buchbinderartikel" (Klasse 16) und im anderen Fall "Buchbinderarbeiten" (Klasse 40) beansprucht werden, einen rechtlich wesentlichen Unterschied dar, so dass sich eine unterschiedliche Behandlung rechtfertige.</w:t>
      </w:r>
    </w:p>
    <w:p>
      <w:r>
        <w:rPr>
          <w:b/>
        </w:rPr>
        <w:t>E. 7.2</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BVGer B-2419/2008 vom 12. April 2010, auszugsweise publiziert in: BVGE 2010/47, E. 10.1 Madonna mit Hinweisen).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 des BVGer B-7427/2006 vom 9. Januar 2008 E. 9.1 Chocolat Pavot I [fig.]).</w:t>
      </w:r>
    </w:p>
    <w:p>
      <w:r>
        <w:rPr>
          <w:b/>
        </w:rPr>
        <w:t>E. 7.3</w:t>
      </w:r>
    </w:p>
    <w:p>
      <w:r>
        <w:t>Vorliegend ist im Einklang mit der Vorinstanz festzuhalten, dass die von der jüngeren Marke beanspruchten Ware "Buchbinderartikel" in Klasse 16 nicht mit den von der strittigen Marke beanspruchten Dienstleistungen identisch ist. Das gebundene Buch wird zwar mittels "Buchbinderartikel" erstellt, stellt selber aber keinen solchen Artikel dar (vgl. auch die französische Übersetzung des Oberbegriffs "Buchbinderartikel", nämlich "articles pour reliures"). Damit besteht freilich ein Zusammenhang zur nunmehr beanspruchten Dienstleistung "Buchbinderarbeiten", doch stellen die von der jüngeren Marke beanspruchten Waren lediglich Hilfsmittel dar. Schon aufgrund dieses Unterschiedes sind die zwei Marken nicht vergleichbar, so dass die Beschwerdeführerin schon deshalb aus der Eintragung des aus der Ähnlichkeit der Eintragung der jüngeren Marke CH-Nr. 552'147 nichts zu ihren Gunsten ableiten kann. Die Rüge der Beschwerdeführerin, die Vorinstanz habe das Gleichbehandlungsgebot verletzt, stösst somit ins Leere.</w:t>
      </w:r>
    </w:p>
    <w:p>
      <w:r>
        <w:rPr>
          <w:b/>
        </w:rPr>
        <w:t>E. 8</w:t>
      </w:r>
    </w:p>
    <w:p>
      <w:r>
        <w:t>Schliesslich weist die Beschwerdeführerin darauf hin, dass ihre Marke in einigen anderen, vornehmlich angelsächsischen, Ländern zum Markenschutz zugelassen worden sei. Gemäss der Rechtsprechung können ausländische Voreintragungen einer Marke zwar ein Indiz für deren Schutzfähigkeit im Inland sein. Allerdings gilt dies ausschliesslich im Zusammenhang mit dem absoluten Schutzhindernis des Gemeinguts und ausschliesslich für Grenzfälle (vgl. Urteil des Bundesverwaltungsgerichts B-2419/2008 vom 12. April 2010 E. 11 Madonna [fig.]). Vorliegend handelt es sich aber aufgrund des klar beschreibenden Sinngehalts (vgl. E. 5 hiervor) nicht um einen Grenzfall, weshalb aus den geltend gemachten Voreintragungen im Ausland nichts zu Gunsten der Schutzfähigkeit der strittigen Marke in der Schweiz abgeleitet werden kann.</w:t>
      </w:r>
    </w:p>
    <w:p>
      <w:r>
        <w:rPr>
          <w:b/>
        </w:rPr>
        <w:t>E. 9</w:t>
      </w:r>
    </w:p>
    <w:p>
      <w:r>
        <w:t>Zusammenfassend ist festzustellen, dass das strittige Zeichen "MYPHOTOBOOK" für die beanspruchten "Buchbinderarbeiten" Gemeingut im Sinne von Art. 2 lit. a MSchG darstellt. Demzufolge hat die Vorinstanz das Markeneintragungsgesuch Nr. 57993/2009 mit Recht zurückgewiesen. Die Beschwerde erweist sich als unbegründet und ist demzufolge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Die daher auf Fr. 2'500.- festzusetzenden Gerichtskosten sind angesichts des Verfahrensausgangs der Beschwerdeführerin aufzuerlegen und mit dem von ihr geleisteten Kostenvorschuss in Höhe von Fr. 2'500.- zu verrechnen.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