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B-4597/2019 vom 28. Januar 2020</w:t>
      </w:r>
    </w:p>
    <w:p>
      <w:r>
        <w:t>Bundesverwaltungsgericht, 2020-01-28, IT</w:t>
      </w:r>
    </w:p>
    <w:p>
      <w:r>
        <w:rPr>
          <w:b/>
        </w:rPr>
        <w:t xml:space="preserve">Quelle: </w:t>
      </w:r>
      <w:r>
        <w:t>https://mcp.opencaselaw.ch/entscheid/bvger_B-4597_2019</w:t>
      </w:r>
    </w:p>
    <w:p>
      <w:r>
        <w:t>FR: TAF B-4597/2019 du 28 janvier 2020</w:t>
      </w:r>
    </w:p>
    <w:p>
      <w:r>
        <w:t>IT: TAF B-4597/2019 del 28 gennaio 2020</w:t>
      </w:r>
    </w:p>
    <w:p>
      <w:pPr>
        <w:pStyle w:val="Heading2"/>
      </w:pPr>
      <w:r>
        <w:t>Regeste</w:t>
      </w:r>
    </w:p>
    <w:p>
      <w:r>
        <w:t>Altro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Non si prelevano spese processuali.</w:t>
      </w:r>
    </w:p>
    <w:p>
      <w:r>
        <w:rPr>
          <w:b/>
        </w:rPr>
        <w:t>E. 3</w:t>
      </w:r>
    </w:p>
    <w:p>
      <w:r>
        <w:t>Non si assegnano indennità a titolo di spese ripetibili.</w:t>
      </w:r>
    </w:p>
    <w:p>
      <w:r>
        <w:rPr>
          <w:b/>
        </w:rPr>
        <w:t>E. 4</w:t>
      </w:r>
    </w:p>
    <w:p>
      <w:r>
        <w:t>Comunicazione a: - ricorrente (atto giudiziario); - autorità inferiore (n. di rif. [...]; atto giudiziario); - Dipartimento federale di giustizia e polizia DFGP (atto giudiziario). I rimedi giuridici sono menzionati alla pagina seguente. Il presidente del collegio: La cancelliera: Pietro Angeli-Busi Maria Cristina Lolli Rimedi giuridici: Contro la presente decisione può essere interposto ricorso in materia di diritto pubblico al Tribunale federale, 1000 Losanna 14, entro un termine di 30 giorni dalla sua notificazione (art. 82 e segg., 90 e segg. e 100 LTF). Il termine è reputato osservato se gli atti scritti sono consegnati al Tribunale federale oppure, all'indirizzo di questo, alla posta svizzera o a una rappresentanza diplomatica o consolare svizzera al più tardi l'ultimo giorno del termine (art. 48 cpv. 1 LTF). Gli atti scritti devono essere redatti in una lingua ufficiale, contenere le conclusioni, i motivi e l'indicazione dei mezzi di prova ed essere firmati. La decisione impugnata e - se in possesso della parte ricorrente - i documenti indicati come mezzi di prova devono essere allegati (art. 42 LTF). Data di spedizione: 29 gennaio 2020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