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B-4308/2013 vom 18. September 2013</w:t>
      </w:r>
    </w:p>
    <w:p>
      <w:r>
        <w:t>Bundesverwaltungsgericht, 2013-09-18, DE</w:t>
      </w:r>
    </w:p>
    <w:p>
      <w:r>
        <w:rPr>
          <w:b/>
        </w:rPr>
        <w:t xml:space="preserve">Quelle: </w:t>
      </w:r>
      <w:r>
        <w:t>https://mcp.opencaselaw.ch/entscheid/bvger_B-4308_2013</w:t>
      </w:r>
    </w:p>
    <w:p>
      <w:r>
        <w:t>FR: TAF B-4308/2013 du 18 septembre 2013</w:t>
      </w:r>
    </w:p>
    <w:p>
      <w:r>
        <w:t>IT: TAF B-4308/2013 del 18 settembre 2013</w:t>
      </w:r>
    </w:p>
    <w:p>
      <w:pPr>
        <w:pStyle w:val="Heading2"/>
      </w:pPr>
      <w:r>
        <w:t>Regeste</w:t>
      </w:r>
    </w:p>
    <w:p>
      <w:r>
        <w:t>Öffentliches Beschaffungswesen</w:t>
      </w:r>
    </w:p>
    <w:p>
      <w:pPr>
        <w:pStyle w:val="Heading2"/>
      </w:pPr>
      <w:r>
        <w:t>Erwägungen</w:t>
      </w:r>
    </w:p>
    <w:p>
      <w:r>
        <w:rPr>
          <w:b/>
        </w:rPr>
        <w:t>E. 1</w:t>
      </w:r>
    </w:p>
    <w:p>
      <w:r>
        <w:t>Die Akteneinsichtsbegehren der Beschwerdeführerin gemäss Eingabe vom 22. August 2013 werden abgewiesen.</w:t>
      </w:r>
    </w:p>
    <w:p>
      <w:r>
        <w:rPr>
          <w:b/>
        </w:rPr>
        <w:t>E. 2.1</w:t>
      </w:r>
    </w:p>
    <w:p>
      <w:r>
        <w:t>Die Beschwerde wird gutgeheissen.</w:t>
      </w:r>
    </w:p>
    <w:p>
      <w:r>
        <w:rPr>
          <w:b/>
        </w:rPr>
        <w:t>E. 2.2</w:t>
      </w:r>
    </w:p>
    <w:p>
      <w:r>
        <w:t>Der am 12. Juli 2013 publizierte Zuschlag im Beschaffungsverfahren "Realisierung eines nachhaltigen Facility Managements im Bereich Telekommunikation armasuisse Immobilien" (SIMAP-Meldungsnummer 783749, Projekt-ID 96251) wird aufgehoben und direkt der Beschwerdeführerin erteilt.</w:t>
      </w:r>
    </w:p>
    <w:p>
      <w:r>
        <w:rPr>
          <w:b/>
        </w:rPr>
        <w:t>E. 3</w:t>
      </w:r>
    </w:p>
    <w:p>
      <w:r>
        <w:t>Es werden keine Verfahrenskosten erhoben. Der geleistete Kostenvorschuss in der Höhe von Fr. 4'000.- wird der Beschwerdeführerin nach Eintritt der Rechtskraft des vorliegenden Urteils zurückerstattet.</w:t>
      </w:r>
    </w:p>
    <w:p>
      <w:r>
        <w:rPr>
          <w:b/>
        </w:rPr>
        <w:t>E. 4</w:t>
      </w:r>
    </w:p>
    <w:p>
      <w:r>
        <w:t>Es wird keine Parteientschädigung zugesprochen.</w:t>
      </w:r>
    </w:p>
    <w:p>
      <w:r>
        <w:rPr>
          <w:b/>
        </w:rPr>
        <w:t>E. 5</w:t>
      </w:r>
    </w:p>
    <w:p>
      <w:r>
        <w:t>Dieses Urteil geht an: - die Beschwerdeführerin (Gerichtsurkunde; Beilage: Rückerstattungs-formular) - die Vergabestelle (Ref-Nr. SIMAP Projekt-ID 96251; Zustellung an armasuisse, Kompetenzbereich Zentrale Dienste; Gerichtsurkunde) - die Zuschlagsempfängerin (Gerichtsurkunde) Der vorsitzende Richter: Die Gerichtsschreiberin: Marc Steiner Barbara Deli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19.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