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B-4137/2012 vom 14. November 2012</w:t>
      </w:r>
    </w:p>
    <w:p>
      <w:r>
        <w:t>Bundesverwaltungsgericht, 2012-11-14, DE</w:t>
      </w:r>
    </w:p>
    <w:p>
      <w:r>
        <w:rPr>
          <w:b/>
        </w:rPr>
        <w:t xml:space="preserve">Quelle: </w:t>
      </w:r>
      <w:r>
        <w:t>https://mcp.opencaselaw.ch/entscheid/bvger_B-4137_2012</w:t>
      </w:r>
    </w:p>
    <w:p>
      <w:r>
        <w:t>FR: TAF B-4137/2012 du 14 novembre 2012</w:t>
      </w:r>
    </w:p>
    <w:p>
      <w:r>
        <w:t>IT: TAF B-4137/2012 del 14 novembre 2012</w:t>
      </w:r>
    </w:p>
    <w:p>
      <w:pPr>
        <w:pStyle w:val="Heading2"/>
      </w:pPr>
      <w:r>
        <w:t>Regeste</w:t>
      </w:r>
    </w:p>
    <w:p>
      <w:r>
        <w:t>Rentenanspruch</w:t>
      </w:r>
    </w:p>
    <w:p>
      <w:pPr>
        <w:pStyle w:val="Heading2"/>
      </w:pPr>
      <w:r>
        <w:t>Erwägungen</w:t>
      </w:r>
    </w:p>
    <w:p>
      <w:r>
        <w:rPr>
          <w:b/>
        </w:rPr>
        <w:t>E. 1</w:t>
      </w:r>
    </w:p>
    <w:p>
      <w:r>
        <w:t>Die Beschwerde wird gutgeheissen und die angefochtene Verfügung vom 22. Juni 2012 wird aufgehoben. Die Sache wird zur Feststellung des massgeblichen Anmeldedatums bei der spanischen Invalidenversicherung und zum Erlass einer neuen Verfügung an die Vorinstanz zurückgewiesen.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_______; Gerichtsurkunde) - das Bundesamt für Sozialversicherungen BSV (Gerichtsurkunde) Der vorsitzende Richter: Die Gerichtsschreiberin: Frank Seethaler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14.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