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B-3971/2021 vom 1. April 2022</w:t>
      </w:r>
    </w:p>
    <w:p>
      <w:r>
        <w:t>Bundesverwaltungsgericht, 2022-04-01, DE</w:t>
      </w:r>
    </w:p>
    <w:p>
      <w:r>
        <w:rPr>
          <w:b/>
        </w:rPr>
        <w:t xml:space="preserve">Quelle: </w:t>
      </w:r>
      <w:r>
        <w:t>https://mcp.opencaselaw.ch/entscheid/bvger_B-3971_2021</w:t>
      </w:r>
    </w:p>
    <w:p>
      <w:r>
        <w:t>FR: TAF B-3971/2021 du 1 avril 2022</w:t>
      </w:r>
    </w:p>
    <w:p>
      <w:r>
        <w:t>IT: TAF B-3971/2021 del 1 aprile 2022</w:t>
      </w:r>
    </w:p>
    <w:p>
      <w:pPr>
        <w:pStyle w:val="Heading2"/>
      </w:pPr>
      <w:r>
        <w:t>Regeste</w:t>
      </w:r>
    </w:p>
    <w:p>
      <w:r>
        <w:t>Zulassung Pflanzenschutzmittel</w:t>
      </w:r>
    </w:p>
    <w:p>
      <w:pPr>
        <w:pStyle w:val="Heading2"/>
      </w:pPr>
      <w:r>
        <w:t>Erwägungen</w:t>
      </w:r>
    </w:p>
    <w:p>
      <w:r>
        <w:rPr>
          <w:b/>
        </w:rPr>
        <w:t>E. 1.1</w:t>
      </w:r>
    </w:p>
    <w:p>
      <w:r>
        <w:t>Die Beschwerdeführerin beantragt, das vorliegende Verfahren mit den Verfahren B-3969/2021, B-3973/2021 und B-3974/2021 zu vereinigen. Die</w:t>
      </w:r>
    </w:p>
    <w:p>
      <w:r>
        <w:t>B-3971/2021 Seite 8 vier Verfahren wiesen einen engen Zusammenhang auf. Es seien alle Ver- fügungen am gleichen Tag getroffen worden und es stellten sich die glei- 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rPr>
          <w:b/>
        </w:rPr>
        <w:t>E. 1.3</w:t>
      </w:r>
    </w:p>
    <w:p>
      <w:r>
        <w:t>Vorliegend hat das BLW zwar am selben Tag vier gleichlautende Ver- fügungen gegen die Beschwerdeführerin erlassen, in denen es jeweils den Widerruf des entsprechenden Pflanzenschutzmittels verfügte und eine Ausverkaufsfrist festsetzte. Auch wenn die Beschwerdeführerin gegen alle Verfügungen dieselben Rügen vorbringt, erweist sich eine Verfahrensver- einigung vorliegend nicht als zweckmässig. Die angefochtenen Verfügun- gen – und somit die jeweiligen Beschwerdeverfahren vor Bundesverwal- tungsgericht – basieren auf jeweils anders gelagerten Sachverhalten. Sie betreffen verschiedene Pflanzenschutzmittel mit verschiedenen Wirkstof- fen, die in der EU jeweils aus verschiedenen Gründen zu unterschiedlichen Zeitpunkten gestützt auf andere rechtliche Grundlagen widerrufen wurden. Zudem sind die angefochtenen Verwertungsfristen nicht gleich lang.</w:t>
      </w:r>
    </w:p>
    <w:p>
      <w:r>
        <w:rPr>
          <w:b/>
        </w:rPr>
        <w:t>E. 1.4</w:t>
      </w:r>
    </w:p>
    <w:p>
      <w:r>
        <w:t>Aus den genannten Gründen ist der Antrag der Beschwerdeführerin auf Verfahrensvereinigung abzuweisen.</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w:t>
      </w:r>
    </w:p>
    <w:p>
      <w:r>
        <w:rPr>
          <w:b/>
        </w:rPr>
        <w:t>E. 2.2</w:t>
      </w:r>
    </w:p>
    <w:p>
      <w:r>
        <w:t>Eine Ausnahme im Sinne von Art. 32 VGG liegt nicht vor. Das Bundes- verwaltungsgericht ist zur Prüfung der vorliegenden Beschwerde deshalb zuständig.</w:t>
      </w:r>
    </w:p>
    <w:p>
      <w:r>
        <w:t>B-3971/2021 Seite 9</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durch den angefochte- 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den in Disposi- tiv-Ziff. 1 verfügten Bewilligungswiderruf nicht angefochten. Der Widerruf bildet somit nicht Streitgegenstand des Beschwerdeverfahrens.</w:t>
      </w:r>
    </w:p>
    <w:p>
      <w:r>
        <w:rPr>
          <w:b/>
        </w:rPr>
        <w:t>E. 3.4</w:t>
      </w:r>
    </w:p>
    <w:p>
      <w:r>
        <w:t>Hingegen beantragt die Beschwerdeführerin die Aufhebung der Dispo- sitiv-Ziff. 2 der angefochtenen Verfügung sowie die Verlängerung der Aus- verkaufs- und der Verwendungsfrist des Pflanzenschutzmittels Y._______. Das BLW hat in Dispositiv-Ziff. 2 lediglich eine Ausverkaufsfrist bis zum 30. September 2021 für das Pflanzenschutzmittel verfügt. Die Verwen- dungsfrist ergibt sich demgegenüber direkt aus Art. 86f. PSMV und liegt somit ausserhalb des Anfechtungsgegenstandes. Die Verwendungsfrist ei- nes Pflanzenschutzmittels ist allerdings eng mit deren Ausverkaufsfrist ver- knüpft und muss jeweils mit dieser abgestimmt werden. Sollte das Bundes- verwaltungsgericht im vorliegenden Verfahren zum Schluss kommen, dass die Ausverkaufsfrist antragsgemäss zu verlängern ist, dürfte die Beschwer- deführerin ihre Lagerbestände des in Frage stehenden Produkts weiterhin verkaufen. Allerdings wäre eine Verlängerung der Ausverkaufsfrist ohne gleichzeitige Verlängerung der Verwendungsfrist obsolet. Denn es ist na- heliegend, dass die Beschwerdeführerin das Pflanzenschutzmittel Y._______ mangels Nachfrage nicht mehr verkaufen könnte, wenn Abneh- mer das Produkt nicht mehr verwenden dürfen. Somit hängt die Verwen- dungsfrist derart eng mit der Ausverkaufsfrist zusammen, dass der Streit- gegenstand des vorliegenden Verfahrens ebenfalls auf die Beurteilung de- ren Länge bzw. Rechtmässigkeit ausgedehnt werden muss.</w:t>
      </w:r>
    </w:p>
    <w:p>
      <w:r>
        <w:t>B-3971/2021 Seite 10</w:t>
      </w:r>
    </w:p>
    <w:p>
      <w:r>
        <w:rPr>
          <w:b/>
        </w:rPr>
        <w:t>E. 4.1</w:t>
      </w:r>
    </w:p>
    <w:p>
      <w:r>
        <w:t>Die Beschwerdeführerin beantragte in ihrer Beschwerde, für beste- hende Lagervorräte des Pflanzenschutzmittels Y._______ sei eine Ausver- kaufsfrist von 12 Monaten und eine Verwendungsfrist von 18 Monaten, je ab Rechtskraft des Beschwerdeentscheids, zu gewähren. Demgegenüber führt sie in Rz. 16 ihrer Stellungnahme vom 20. Oktober 2021 aus, sie be- nötige "eine Ausverkaufsfrist von einem Jahr, d.h. bis zum 30. Juni 2021 [recte: 2022]. Die Aufbrauchfrist ist um eine angemessene Zeitspanne dar- über hinaus anzusetzen (…)." Damit solle den Landwirten genügend Zeit verbleiben, das Pflanzenschutzmittel einzusetzen. Der Hauptteil des Pflan- zenschutzmittels werde im ersten Halbjahr eingesetzt, gemäss guter Ag- rarpraxis könne es aber bis zum 31. August (2022) auf die Kulturen ausge- bracht werden.</w:t>
      </w:r>
    </w:p>
    <w:p>
      <w:r>
        <w:rPr>
          <w:b/>
        </w:rPr>
        <w:t>E. 4.2</w:t>
      </w:r>
    </w:p>
    <w:p>
      <w:r>
        <w:t>Es ist somit davon auszugehen, dass die Beschwerdeführerin ihre An- träge im Laufe des Beschwerdeverfahrens anpassen wollte, da sie in ihrer Eingabe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 Ausverkaufsfrist (vgl. Dispositiv-Ziff. 2 der angefochtenen Verfügung) erfüllt.</w:t>
      </w:r>
    </w:p>
    <w:p>
      <w:r>
        <w:t>B-3971/2021 Seite 11</w:t>
      </w:r>
    </w:p>
    <w:p>
      <w:r>
        <w:rPr>
          <w:b/>
        </w:rPr>
        <w:t>E. 5.2</w:t>
      </w:r>
    </w:p>
    <w:p>
      <w:r>
        <w:t>Demgegenüber äussert sich die angefochtene Verfügung – wie vorne erwähnt – nicht zur Verwendungsfrist. Diese ergibt sich vielmehr direkt aus Art. 86f PSMV. Auch wenn die Verwendungsfrist der Beschwerdeführerin gegenüber nicht individuell-konkret verfügt wurde, betrifft sie diese den- noch. Denn die Beschwerdeführerin kann ihr Produkt – wie in E. 3.4 be- schrieben – mangels Nachfrage nicht mehr verkaufen, wenn die Anwender es nicht mehr verwenden dürfen. Insofern ist die Beschwerdeführerin auch von der Verwendungsfrist besonders berührt. Sie kann im Rahmen einer akzessorischen Normenkontrolle die Überprüfung der Rechtmässigkeit der entsprechenden Verordnungsbestimmung verlangen und hat ein schutz- würdiges Interesse an der Verlängerung der Verwendungsfrist. Die Legiti- mation der Beschwerdeführerin ist somit auch insofern zu bejahen.</w:t>
      </w:r>
    </w:p>
    <w:p>
      <w:r>
        <w:rPr>
          <w:b/>
        </w:rPr>
        <w:t>E. 5.3</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rPr>
          <w:b/>
        </w:rPr>
        <w:t>E. 5.4</w:t>
      </w:r>
    </w:p>
    <w:p>
      <w:r>
        <w:t>Auf die Beschwerde ist daher einzutreten.</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 Verfügung, mit der das BLW die Ausverkaufsfrist für das Pflanzenschutzmittel Y._______ bis zum 30. September 2021 ver- fügte, datiert vom 1. Juli 2021. Daher ist auf den vorliegenden Sachverhalt die PSMV mit Stand vom 1. Juli 2021 anwendbar (AS 2021 321; vgl. aber hinten, E. 13).</w:t>
      </w:r>
    </w:p>
    <w:p>
      <w:r>
        <w:t>B-3971/2021 Seite 12</w:t>
      </w:r>
    </w:p>
    <w:p>
      <w:r>
        <w:rPr>
          <w:b/>
        </w:rPr>
        <w:t>E. 8.1</w:t>
      </w:r>
    </w:p>
    <w:p>
      <w:r>
        <w:t>Das Inverkehrbringen von Pflanzenschutzmitteln bedarf einer Zulas- sung (Art. 6 Bst. b des Bundesgesetzes vom 15. Dezember 2000 über den Schutz vor gefährlichen Stoffen und Zubereitungen [Chemikaliengesetz, ChemG; SR 813.1]). Ein Pflanzenschutzmittel wird zugelassen, wenn es bei der vorgesehenen Verwendung insbesondere keine unannehmbaren Nebenwirkungen auf die Gesundheit des Menschen oder von Nutz- und Haustieren hat (Art. 11 Abs. 1 ChemG; vgl. weitergehend Urteil des BVGer B-3969/2021 vom 28. März 2022 E. 8.1 ff. m.H.).</w:t>
      </w:r>
    </w:p>
    <w:p>
      <w:r>
        <w:rPr>
          <w:b/>
        </w:rPr>
        <w:t>E. 8.2</w:t>
      </w:r>
    </w:p>
    <w:p>
      <w:r>
        <w:t>Art. 159a und Art. 160 Abs. 1 LwG räumen dem Bundesrat die Kompe- tenz ein, Vorschriften über die Einfuhr und das Inverkehrbringen von Pro- duktionsmitteln – worunter auch Pflanzenschutzmittel und Wirkstoffe fallen (Art. 158 Abs. 1 LwG) – zu erlassen. Es dürfen nur Produktionsmittel ein- geführt oder in Verkehr gebracht werden, die bei vorschriftsgemässer Ver- wendung keine unannehmbaren Nebenwirkungen haben und Gewähr da- für bieten, dass damit behandelte Ausgangsprodukte Lebensmittel und Ge- brauchsgegenstände ergeben, welche die Anforderungen der Lebensmit- telgesetzgebung erfüllen (Art. 159 Abs. 1 Bst. b und c LwG; Urteil B-3969/2021 E. 8.2). Nach Art. 159a LwG kann der Bundesrat insbeson- dere die Einfuhr, das Inverkehrbringen und die Verwendung von Produkti- 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 oder seine bzw. ihre Dienststellen sowie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Die Bestimmungen der PSMV beruhen auf dem Vorsorge- prinzip. Mit diesem soll sichergestellt werden, dass in Verkehr gebrachte Wirkstoffe oder Produkte die Gesundheit von Mensch und Tier sowie die Umwelt nicht beeinträchtigen (Art. 1 Abs. 4 PSMV; vgl. weitergehend Urteil B-3969/2021 E. 8.3 m.w.H.).</w:t>
      </w:r>
    </w:p>
    <w:p>
      <w:r>
        <w:t>B-3971/2021 Seite 13</w:t>
      </w:r>
    </w:p>
    <w:p>
      <w:r>
        <w:rPr>
          <w:b/>
        </w:rPr>
        <w:t>E. 8.4</w:t>
      </w:r>
    </w:p>
    <w:p>
      <w:r>
        <w:t>Für Pflanzenschutzmittel gibt es verschiedene Arten der Zulassung (Art. 15 PSMV). Eine davon ist die hier relevante Zulassung aufgrund eines Bewilligungsverfahrens (Art. 15 Bst. a PSMV, vgl. ausführlich Urteil B-3969/2021 E. 8.4). Die Voraussetzungen für die Bewilligungserteilung sind in Art. 17 PSMV festgehalten. Art. 18 PSMV enthält Anforderungen an die Form der Bewilligung, Art. 21 ff. PSMV regeln das Bewilligungsverfah- 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des BVGer B-6721/2018 vom 30. April 2019 E. 3.3.4).</w:t>
      </w:r>
    </w:p>
    <w:p>
      <w:r>
        <w:rPr>
          <w:b/>
        </w:rPr>
        <w:t>E. 8.6</w:t>
      </w:r>
    </w:p>
    <w:p>
      <w:r>
        <w:t>Zulassungsstelle für Pflanzenschutzmittel war bis zum 31. Dezember 2021 das BLW (Art. 71 Abs. 1 aPSMV), welches auch die angefochtene Verfügung erlassen hat. Ab dem 1. Januar 2022 wurde diese Funktion der Vorinstanz zugewiesen (vgl. Änderung der PSMV vom 17. November 2021; AS 2021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vgl. weitergehend B-3969/2021 E. 9.1).</w:t>
      </w:r>
    </w:p>
    <w:p>
      <w:r>
        <w:rPr>
          <w:b/>
        </w:rPr>
        <w:t>E. 9.2</w:t>
      </w:r>
    </w:p>
    <w:p>
      <w:r>
        <w:t>Ein Pflanzenschutzmittel wird nur bewilligt, wenn die Voraussetzungen von Art. 17 Abs. 1 PSMV erfüllt sind. U.a. müssen die darin enthaltenen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 PSMV vom 17. November 2021; AS 2021 760), zuständig für die Aktuali- sierung von Anhang 1 PSMV.</w:t>
      </w:r>
    </w:p>
    <w:p>
      <w:r>
        <w:t>B-3971/2021 Seite 14</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 Vor dieser Änderung der PSMV unterlagen Wirkstoffe, welche in der EU vom Markt genommen wurden, dem sog. Reevaluationsverfahren (Art. 9 und 10 aPSMV; vgl. ausführlich hierzu Urteil B-3969/2021 E. 9.4).</w:t>
      </w:r>
    </w:p>
    <w:p>
      <w:r>
        <w:rPr>
          <w:b/>
        </w:rPr>
        <w:t>E. 9.4</w:t>
      </w:r>
    </w:p>
    <w:p>
      <w:r>
        <w:t>Wie bereits erwähnt, strich das WBF mit Änderung vom 17. Mai 2021 der PSMV (AS 2021 321) gestützt auf Art. 10 Abs. 1 PSMV per 1. Juli 2021 u.a. den Wirkstoff Thiophanate-methyl aus Anhang 1 PSMV. Ebenfalls er- 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Thiophanate-methyl 30.09.2021 31.12.2021"</w:t>
      </w:r>
    </w:p>
    <w:p>
      <w:r>
        <w:rPr>
          <w:b/>
        </w:rPr>
        <w:t>E. 10.1</w:t>
      </w:r>
    </w:p>
    <w:p>
      <w:r>
        <w:t>Nachdem der Wirkstoff Thiophanate-methyl aus Anhang 1 PSMV ge- strichen worden war, waren die Voraussetzungen für die Bewilligungsertei- lung für das Pflanzenschutzmittel Y._______ nach Art. 17 Abs. 1 Bst. a PSMV nicht mehr erfüllt. Das BLW musste die Bewilligung für das Inver- kehrbringen des Pflanzenschutzmittels Y._______ deshalb gestützt auf Art. 29 Abs. 3 PSMV widerrufen, was die Beschwerdeführerin auch nicht beanstandet.</w:t>
      </w:r>
    </w:p>
    <w:p>
      <w:r>
        <w:rPr>
          <w:b/>
        </w:rPr>
        <w:t>E. 10.2</w:t>
      </w:r>
    </w:p>
    <w:p>
      <w:r>
        <w:t>Im vorliegenden Verfahren ist zwischen den Parteien lediglich streitig, ob die verfügte Ausverkaufsfrist (30. September 2021) und die sich aus</w:t>
      </w:r>
    </w:p>
    <w:p>
      <w:r>
        <w:t>B-3971/2021 Seite 15 Art. 86f PSMV ergebende Verwendungsfrist (31. Dezember 2021) recht- mässig sind, oder ob sie – wie dies die Beschwerdeführerin beantragt – zu verlängern sind.</w:t>
      </w:r>
    </w:p>
    <w:p>
      <w:r>
        <w:rPr>
          <w:b/>
        </w:rPr>
        <w:t>E. 10.3</w:t>
      </w:r>
    </w:p>
    <w:p>
      <w:r>
        <w:t>Wie das BLW in seiner Vernehmlassung zutreffend ausführt, sind das ab 1. Januar 2022 geltende Anwendungsverbot von Thiophanate-methyl- haltigen Pflanzenschutzmitteln bzw. die entsprechende Ausverkaufsfrist durch eine durch das WBF erlassene Verordnungsbestimmung normiert worden. Art. 86f PSMV nennt für die Ausverkaufs- und Verwendungsfrist fixe Daten (30. September bzw. 31. Dezember 2021). Das BLW wiederholt in Ziff. 2 der angefochtenen Verfügung für die Ausverkaufsfrist lediglich die in Art. 86f PSMV festgelegte Frist, womit Ziff. 2 eine rein deklaratorische Bedeutung zukommt. Die Verwendungsfrist ergibt sich direkt aus Art. 86f PSMV. Das BLW hatte bezüglich der Ausverkaufs- und Verwendungsfrist somit keinerlei Ermessens- bzw. Handlungsspielraum. Es konnte in Abwei- chung von Art. 86f PSMV nicht einfach längere Fristen gewähren.</w:t>
      </w:r>
    </w:p>
    <w:p>
      <w:r>
        <w:rPr>
          <w:b/>
        </w:rPr>
        <w:t>E. 11</w:t>
      </w:r>
    </w:p>
    <w:p>
      <w:r>
        <w:t>Die Beschwerdeführerin rügt, die angefochtene Verfügung verstosse ge- 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 wenn ein Gesetz bei der Anwendung neuen Rechts an ein Ereignis an- knüpfe, das sich vor dessen Inkrafttreten ereignet habe und das im Zeit- punkt des Inkrafttretens der neuen Norm abgeschlossen sei. Der Wirkstoff</w:t>
      </w:r>
    </w:p>
    <w:p>
      <w:r>
        <w:t>B-3971/2021 Seite 16 Thiophanate-methyl sei mehrere Monate vor Inkrafttreten des neuen Art. 10 Abs. 1 PSMV aus der Durchführungsverordnung (EU) Nr. 540/2011 gestrichen worden. Die angefochtene Verfügung verstosse deshalb gegen das Rückwirkungsverbot.</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 Sachverhalte abstellt, die bereits vor Inkrafttreten vorlagen (HÄFELIN/MÜL-</w:t>
      </w:r>
    </w:p>
    <w:p>
      <w:r>
        <w:t>B-3971/2021 Seite 17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eine Dauerverfügung dar, welche unter bestimmten Voraussetzun- gen einseitig aufgehoben und zum Nachteil des Adressaten abgeändert werden darf (E. 8.5). Im vorliegenden Fall änderte der Bundesrat die PSMV per 1. Januar 2021 (AS 2020 5563). Er führte mit dem geänderten Art. 10 Abs. 1 PSMV in der Schweiz ein neues Verfahren zur Streichung von Wirk- stoffen, welche in der EU nicht mehr zugelassen waren, ein. Das damals zuständige WBF strich mit Verordnungsänderung vom 17. Mai 2021 ge- stützt auf den neuen Art. 10 Abs. 1 PSMV den Wirkstoff Thiophanate-me- thyl per 1. Juli 2021 aus Anhang 1 PSMV. Diese Streichung des Wirkstoffs führte zu einer nachträglichen Fehlerhaftigkeit der Bewilligung der Be- schwerdeführerin für das Pflanzenschutzmittel Y._______. Denn gemäss Art. 17 Abs. 1 Bst. a PSMV wird ein Pflanzenschutzmittel u.a. nur dann be- willigt, wenn seine Wirkstoffe genehmigt sind. Sind die Anforderungen nach Art. 17 PSMV nicht oder nicht mehr erfüllt, widerruft die Zulassungsstelle gemäss Art. 29 Abs. 3 Bst. a PSMV die Bewilligung. Da der im Pflanzen- schutzmittel Y._______ enthaltene Wirkstoff Thiophanate-methyl per 1. Juli 2021 nicht mehr genehmigt war, war das BLW gemäss Art. 29 Abs. 3 Bst. a i.V.m. Art. 17 Abs. 1 Bst. a PSMV verpflichtet, die Bewilligung zu widerru- fen. Bei dieser Anpassung einer Dauerverfügung an das neue Recht han- delt es sich um eine der vorne beschriebenen Konstellationen der unech- ten Rückwirkung. Diese ist, wie in E. 12.4 ausgeführt, zulässig, sofern ihr nicht wohlerworbene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Verwendungsfristen seien unverhältnismässig (Art. 5 Abs. 2 BV). Sie behauptet, es sei keineswegs zwingend geboten, dass diese Fristen mit dem entsprechenden Fristenlauf der EU in Einklang zu bringen seien.</w:t>
      </w:r>
    </w:p>
    <w:p>
      <w:r>
        <w:t>B-3971/2021 Seite 18</w:t>
      </w:r>
    </w:p>
    <w:p>
      <w:r>
        <w:rPr>
          <w:b/>
        </w:rPr>
        <w:t>E. 13.2</w:t>
      </w:r>
    </w:p>
    <w:p>
      <w:r>
        <w:t>Im Rahmen einer akzessorischen Normenkontrolle ist nachfolgend deshalb zu prüfen, ob die in Art 86f PSMV vorgegebenen Fristen für das Pflanzenschutzmittel Y._______ gesetzes- und verfassungskonform sind. Die konkrete bzw. akzessorische Normenkontrolle beschränkt sich auf die im Einzelfall zur Anwendung gelangende Norm, soweit sie für den Fall massgeblich ist (BGE 143 V 208 E. 3.3). Erweist sich die Rüge der fehlen- den Verfassungs- oder Gesetzesmässigkeit als begründet, führt dies nicht zur formellen Aufhebung der Bestimmung, sondern dazu, dass deren An- wendung im konkreten Fall unterbleibt (MOSER/BEUSCH/KNEUBÜHLER, a.a.O., Rz. 2.179a).</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 (vgl. zur Auslegung von Art. 10 Abs. 1 PSMV Urteil B-3969/2021 E. 13.6).</w:t>
      </w:r>
    </w:p>
    <w:p>
      <w:r>
        <w:rPr>
          <w:b/>
        </w:rPr>
        <w:t>E. 13.4</w:t>
      </w:r>
    </w:p>
    <w:p>
      <w:r>
        <w:t>Die Genehmigung für den Wirkstoff Thiophanate-methyl wurde in der EU mit Durchführungsverordnung (EU) 2020/1498 vom 15. Oktober 2020 nicht erneuert (Art. 1). Der Wirkstoff wurde aus dem Anhang der Durchfüh- rungsverordnung (EU) Nr. 540/2011 gestrichen (Art. 2). Die EU-Mitglied- staaten mussten spätestens bis am 19. April 2021 die Zulassungen für Pflanzenschutzmittel mit dem Wirkstoff Thiophanate-methyl widerrufen (Art. 3). Die Verordnung sah in Art. 4 vor, dass etwaige Ausverkaufs- und Aufbrauchfristen, welche die EU-Mitgliedstaaten gemäss Art. 46 der Ver- ordnung (EG) Nr. 1107/2009 des Europäischen Parlaments und des Rates vom 21. Oktober 2009 über das Inverkehrbringen von Pflanzenschutzmit- teln (Abl. L 309/1 vom 24.11.2009) einräumen, spätestens am 19. Oktober 2021 enden. Die Verordnung trat am 19. Oktober 2020 in Kraft (Art. 5).</w:t>
      </w:r>
    </w:p>
    <w:p>
      <w:r>
        <w:rPr>
          <w:b/>
        </w:rPr>
        <w:t>E. 13.5</w:t>
      </w:r>
    </w:p>
    <w:p>
      <w:r>
        <w:t>Der vorliegende Sachverhalt fällt in die Übergangsphase zwischen neuem und altem Recht. Das WBF strich den Wirkstoff Thiophanate-methyl per 1. Juli 2021 aus Anhang 1 PSMV. Es ordnete in Art. 86f PSMV für die Schweiz als Übergangsregelung eine Ausverkaufsfrist bis zum 30. Sep- tember 2021 sowie eine Aufbrauchfrist bis zum 31. Dezember 2021 an (vgl. Verordnung des WBF vom 17. Mai 2021 [AS 2021 321]; Sachverhalt Bst. D).</w:t>
      </w:r>
    </w:p>
    <w:p>
      <w:r>
        <w:t>B-3971/2021 Seite 19</w:t>
      </w:r>
    </w:p>
    <w:p>
      <w:r>
        <w:rPr>
          <w:b/>
        </w:rPr>
        <w:t>E. 13.6</w:t>
      </w:r>
    </w:p>
    <w:p>
      <w:r>
        <w:t>Im Folgenden ist zu prüfen, ob die in Art. 86f PSMV vorgesehenen Ausverkaufs- und Verwendungsfristen für Thiophanate-methyl-haltige Pflanzenschutzmittel auch dem Verhältnismässigkeitsprinzip gemäss Art. 5 Abs. 2 BV entsprechen und somit verfassungskonform sind.</w:t>
      </w:r>
    </w:p>
    <w:p>
      <w:r>
        <w:rPr>
          <w:b/>
        </w:rPr>
        <w:t>E. 13.6.1</w:t>
      </w:r>
    </w:p>
    <w:p>
      <w:r>
        <w:t>Die Beschwerdeführerin führt in diesem Zusammenhang im We- sentlichen aus, das Ziel des Widerrufs des Wirkstoffs Thiophanate-methyl in der Schweiz sei es, die Streichung des Wirkstoffs in der EU nachzuvoll- ziehen. Dafür sei die Entfernung dieses Wirkstoffs aus Anhang 1 PSMV notwendig. Nicht erforderlich sei es jedoch gewesen, derart kurze Ausver- kaufs- und Aufbrauchfristen anzusetzen. Die Ansetzung einer längeren, ge- mäss bisheriger Praxis üblichen Ausverkaufsfrist wäre eine mildere und zur Verfolgung des Zieles ebenso geeignete Massnahme gewesen. Schliess- lich stehe die Zufügung des erheblichen finanziellen Schadens der Be- schwerdeführerin nicht in einem vernünftigen Verhältnis zum (gemessen an der langjährigen Gebrauchsdauer des Wirkstoffs) insgesamt beschei- denen Zeitgewinn.</w:t>
      </w:r>
    </w:p>
    <w:p>
      <w:r>
        <w:rPr>
          <w:b/>
        </w:rPr>
        <w:t>E. 13.6.2</w:t>
      </w:r>
    </w:p>
    <w:p>
      <w:r>
        <w:t>Wie bereits ausgeführt, liegt es grundsätzlich im pflichtgemässen Ermessen des Gesetz- bzw. Verordnungsgebers und hängt es vom ange- strebten Zweck ab, auf welchen Zeitpunkt eine Neuregelung in Kraft ge- setzt wird (vgl. E. 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13.6.3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 bisherigen Regelung profitieren zu lassen, sondern einzig, ihnen eine an- gemessene Frist einzuräumen, um sich an die neue Regelung anzupassen (BGE 134 I 23 E. 7.6.1 m.w.H.; TSCHANNEN/ZIMMERLI/MÜLLER, § 24 N 17).</w:t>
      </w:r>
    </w:p>
    <w:p>
      <w:r>
        <w:t>B-3971/2021 Seite 20</w:t>
      </w:r>
    </w:p>
    <w:p>
      <w:r>
        <w:rPr>
          <w:b/>
        </w:rPr>
        <w:t>E. 13.6.4</w:t>
      </w:r>
    </w:p>
    <w:p>
      <w:r>
        <w:t>Das Verhältnismässigkeitsprinzip (Art. 5 Abs. 2 BV) verlangt, dass eine staatliche Massnahme geeignet ist, das im öffentlichen Interesse lie- gende, angestrebte Ziel zu erreichen, die Massnahme nicht weitergeht als zur Zielerreichung notwendig (Erforderlichkeit) und in einem vernünftigen Verhältnis zum angestrebten Ziel steht (Zumutbarkeit oder Verhältnismäs- sigkeit i.e.S.; BGE 142 I 49 E. 9; SCHINDLER, a.a.O., Art. 5 N 48 m.w.H.).</w:t>
      </w:r>
    </w:p>
    <w:p>
      <w:r>
        <w:rPr>
          <w:b/>
        </w:rPr>
        <w:t>E. 13.6.5</w:t>
      </w:r>
    </w:p>
    <w:p>
      <w:r>
        <w:t>Für die ab Inkrafttreten der Verordnungsänderung am 1. Juli 2021 und dem damit einhergehenden Widerruf der Bewilligung des Pflanzen- schutzmittels Y._______ mit insgesamt 3 (Ausverkaufsfrist) bzw. 6 Mona- ten (Verwendungsfrist) sehr kurz bemessenen Fristen sprechen neben den allgemeinen öffentlichen Interessen der Rechtsgleichheit und der Rechts- einheit (vgl. E. 13.6.2) die möglichst zeitgleiche Entfernung von Pflanzen- schutzmitteln mit dem Wirkstoff Thiophanate-methyl vom schweizerischen und vom EU Markt. Möglichst kurze Fristen gebietet auch das im Pflanzen- schutzmittelrecht zu berücksichtigende Vorsorgeprinzip (Art. 1 Abs. 4 PSMV).</w:t>
      </w:r>
    </w:p>
    <w:p>
      <w:r>
        <w:rPr>
          <w:b/>
        </w:rPr>
        <w:t>E. 13.6.6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Thiophanate-methyl anzusetzen. So ist nicht erkennbar, dass eine unannehmbare Gefährdung für Mensch, Tier oder Umwelt vorliegt, welche ein möglichst rasches Ver- wendungsverbot von Pflanzenschutzmitteln mit diesem Wirkstoff gemäss Art. 67 PSMV gebieten würde. Als Grund für den Widerruf der Bewilligung des Produkts Y._______ nannte das BLW auch nicht eine als unannehm- bar erachtete, potenziell gefährliche Wirkung i.S.v. Art. 31 Abs. 1 PSMV, die das Ansetzen einer Ausverkaufsfrist verbieten würde. Gemäss den Er- läuterungen zu Art. 86f PMSV vom 28. Januar 2021 sollen die Ausver- kaufs- und Aufbrauchfrist das Inverkehrbringen und die Verwendung der Lagerbestände von Thiophanate-methyl-haltigen Pflanzenschutzmitteln ermöglichen (vgl. Sachverhalt, Bst. D.a). Die Beschwerdeführerin bringt vor, sie habe aufgrund von Mindestbestellmengen bereits über ein Jahr im Voraus den Wirkstoff Thiophanate-methyl bei den Herstellern bestellen müssen. Das in Frage stehende Pflanzenschutzmittel muss gemäss unbe- stritten gebliebenen Angaben der Beschwerdeführerin zum grössten Teil im ersten Halbjahr, also im Frühling und Sommer, auf die zu schützenden Kulturen angebracht werden. Deshalb sind die im Herbst auslaufenden Übergangsfristen bereits von Vornherein nicht geeignet, einen geordneten Abbau der Lagerbestände zu ermöglichen, da bei deren Inkrafttreten keine</w:t>
      </w:r>
    </w:p>
    <w:p>
      <w:r>
        <w:t>B-3971/2021 Seite 21 Vegetationsperiode mehr zur Verfügung stand. Die in Art. 86f PSMV für den Wirkstoff Thiophanate-methyl vorgebrachten Übergangsfristen sind schliesslich auch nicht zumutbar. Wie die Beschwerdeführerin zu Recht vorbringt, entsteht ihr ein grosser finanzieller Schaden, wenn sie ihre La- gerbestände nicht mehr verkaufen kann. Für sie war erst ab Publikation der Änderung der PSMV vom 17. Mai 2021 am 2. Juni 2021 mit Sicherheit vorhersehbar, dass für das Pflanzenschutzmittel Y._______ die Ausver- kaufsfrist bis zum 30. September und die Verwendungsfrist bis zum 31. De- zember 2021 dauern würden (vgl. dazu auch E. 14). Vor der Verordnungs- änderung hätte eine allfällige Ausverkaufsfrist bis zu einem Jahr nach Be- willigungswiderruf (Art. 31 Abs. 2 PSMV) und eine allfällige Verwendungs- frist höchstens ein weiteres Jahr nach Ablauf der eingeräumten Ver- kaufsfrist betragen (Art. 69 Abs. 1 PSMV). Da es sich um einen Sachver- halt handelt, der in die Übergangsphase fällt, ist es der Beschwerdeführerin nicht anzulasten, dass sie im Zeitpunkt des Bewilligungswiderrufs noch über Lagerbestände des in Frage stehenden Produkts verfügte. Zu berück- sichtigen ist in diesem Zusammenhang sodann auch das Interesse der Ver- wender des Pflanzenschutzmittels Y._______, genügend Zeit zur Verfü- gung zu haben, geeignete Alternativen zur Behandlung ihrer Kulturen zu finden.</w:t>
      </w:r>
    </w:p>
    <w:p>
      <w:r>
        <w:rPr>
          <w:b/>
        </w:rPr>
        <w:t>E. 13.6.7</w:t>
      </w:r>
    </w:p>
    <w:p>
      <w:r>
        <w:t>Diese privaten Interessen überwiegen die vorne in E. 13.6.5 er- wähnten öffentlichen Interessen an der Durchsetzung einer am 30. Sep- tember 2021 endenden Ausverkaufsfrist bzw. einer am 31. Dezember 2021 endenden Verwendungsfrist. Diese kurz bemessenen Fristen stehen somit nicht in einem vernünftigen Verhältnis zum angestrebten Ziel.</w:t>
      </w:r>
    </w:p>
    <w:p>
      <w:r>
        <w:rPr>
          <w:b/>
        </w:rPr>
        <w:t>E. 13.7</w:t>
      </w:r>
    </w:p>
    <w:p>
      <w:r>
        <w:t>Da die in Art. 86f PSMV für den Wirkstoff Thiophanate-methyl festge- legten Ausverkaufs- und Verwendungsfristen dem Verhältnismässigkeits- prinzip widersprechen und sich diese auch nicht aus den vorne in E. 8 er- wähnten gesetzlichen Delegationsnormen ergeben, sind sie im vorliegen- den Fall nicht anzuwenden und für das Pflanzenschutzmittel Y._______ durch verhältnismässige Übergangsfristen zu ersetzen. Diese sollen es der Beschwerdeführerin ermöglichen, sich an die neue Rechtslage anzupas- sen (vgl. E. 13.6.3; BGE 134 I 23 E. 7.6.1 m.w.H.; TSCHANNEN/ZIM- MERLI/MÜLLER, § 24 N 17). Konkret soll die Übergangsregelung einen ge- ordneten Abbau und Verbrauch der bestehenden Lagerbestände des Pflanzenschutzmittels Y._______ ermöglichen. Gleichzeitig soll sie aber nicht über das erforderliche Mass hinausgehen. Da Y._______ hauptsäch- lich im ersten Halbjahr eingesetzt wird, gemäss guter Agrarpraxis aber bis</w:t>
      </w:r>
    </w:p>
    <w:p>
      <w:r>
        <w:t>B-3971/2021 Seite 22 zum 31. August (2022) auf die zu schützenden Kulturen angebracht wer- den kann, erachtet das Bundesverwaltungsgericht – wie dies die Be- schwerdeführerin in ihrer Stellungnahme vom 20. Oktober 2021 beantragt – eine Ausverkaufsfrist bis zum 30. Juni 2022 und eine Verwendungsfrist bis zum 31. August 2022 als verhältnismässig. Längere Übergangsfristen wären für die angestrebten Ziele nicht geeignet, da das in Frage stehende Pflanzenschutzmittel im Herbst nicht bzw. kaum verwendet wird.</w:t>
      </w:r>
    </w:p>
    <w:p>
      <w:r>
        <w:rPr>
          <w:b/>
        </w:rPr>
        <w:t>E. 14.1</w:t>
      </w:r>
    </w:p>
    <w:p>
      <w:r>
        <w:t>Das BLW bringt gegen eine Verlängerung der Ausverkaufs- und Ver- wendungsfristen im Wesentlichen vor, die Beschwerdeführerin hätte als er- fahrenes Handelsunternehmen im Bereich Pflanzenschutzmittel bereits ab der Publikation der Durchführungsverordnung (EU) 2020/1498 am 16. Ok- tober 2021 einplanen können und müssen, dass eine Ausverkaufsfrist bis zum 30. September 2021 auf sie zukommen könnte. Es sei bereits in der Vernehmlassung vom 3. Februar 2020 zum landwirtschaftlichen Verord- nungspaket 2020 hinreichend angekündigt worden, dass das Verfahren zum Widerruf von Bewilligungen von Pflanzenschutzmitteln, deren Wirk- stoffe in der EU nicht mehr zugelassen sind, vereinfacht und die Ausver- kaufs- und Verwendungsfristen für Lagerbestände dieser Pflanzenschutz- mittel mit jenen der EU harmonisiert werden sollten. Die Beschwerdefüh- rerin habe mit ähnlichen Fristen wie in der EU rechnen müssen. Auch auf- grund der Veröffentlichung des bundesrätlichen Beschlusses zur Änderung der PSMV vom 11. November 2020 am 15. Dezember 2020 habe die Be- schwerdeführerin einplanen müssen, dass Thiophanate-methyl-haltige Pflanzenschutzmittel auch in der Schweiz nur noch für die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müsse. Die in Art. 86f PSMV festgelegte Ausverkaufsfrist wahre deshalb das Verhältnismässigkeitsprinzip.</w:t>
      </w:r>
    </w:p>
    <w:p>
      <w:r>
        <w:rPr>
          <w:b/>
        </w:rPr>
        <w:t>E. 14.2</w:t>
      </w:r>
    </w:p>
    <w:p>
      <w:r>
        <w:t>Demgegenüber bringt die Beschwerdeführerin vor, selbst wenn ihr be- kannt gewesen sein sollte, dass die Genehmigung für den Wirkstoff Thi- ophanate-methyl in der EU auslaufe, so habe sie darauf vertrauen dürfen, dass auf einen Widerruf in der Schweiz die altrechtlichen Rechtsnormen anwendbar seien.</w:t>
      </w:r>
    </w:p>
    <w:p>
      <w:r>
        <w:rPr>
          <w:b/>
        </w:rPr>
        <w:t>E. 14.3</w:t>
      </w:r>
    </w:p>
    <w:p>
      <w:r>
        <w:t>Wie bereits ausgeführt wurde die Genehmigung des Wirkstoffs Thi- ophanate-methyl in der EU mit Durchführungsverordnung (EU) 2020/1498</w:t>
      </w:r>
    </w:p>
    <w:p>
      <w:r>
        <w:t>B-3971/2021 Seite 23 der Kommission vom 15. Oktober 2020 nicht erneuert. Die EU-Mitglied- staaten mussten spätestens am 19. April 2021 die Zulassungen für Pflan- zenschutzmittel mit diesem Wirkstoff widerrufen und etwaige Ausverkaufs- und Verwendungsfristen bis spätestens am 19. Oktober 2021 enden lassen (vgl. E. 13.4 hiervor). Die Beschwerdeführerin musste aufgrund dieser Ent- wicklungen in der EU als Herstellerin und Händlerin von Pflanzenschutz- mitteln zwar ab Publikation der Durchführungsverordnung (EU) 2020/1498 am 16. Oktober 2020 damit rechnen, dass der Wirkstoff in absehbarer Zeit auch in der Schweiz aus Anhang 1 PSMV gestrichen werden würde. Wann der Widerruf ihrer Bewilligung für das Produkt Y._______ erfolgen würde und wie lange allfällige Ausverkaufs- und Verwendungsfristen dauern wür- den, war zu diesem Zeitpunkt allerdings noch nicht genau voraussehbar.</w:t>
      </w:r>
    </w:p>
    <w:p>
      <w:r>
        <w:rPr>
          <w:b/>
        </w:rPr>
        <w:t>E. 14.4</w:t>
      </w:r>
    </w:p>
    <w:p>
      <w:r>
        <w:t>Am 15. Dezember 2020 wurde der bundesrätliche Beschluss vom 11. November 2020 betreffend die Aufhebung von Art. 9 und Anhang 10 aPSMV sowie die Änderung von Art. 10 PSMV mit Wirkung auf den 1. Ja- nuar 2021 veröffentlicht (AS 2020 5563, vgl. Sachverhalt Bst. C.b). Aller- dings hatte die Beschwerdeführerin – anders als das BLW argumentiert – auch zu diesem Zeitpunkt nicht definitiv damit rechnen müssen, dass der Wirkstoff Thiophanate-methyl nur noch in der Saison 2021 verkauft und verwendet werden dürfte. Zwar wurde zu diesem Zeitpunkt klar, dass der Wirkstoff den neuen Bestimmungen unterstellt wird, wonach das WBF grundsätzlich "die gleichen Fristen" festlegt, "wie sie in der EU gelten." Die Beschwerdeführerin musste somit zu diesem Zeitpunkt davon ausgehen, dass der Wirkstoff in naher Zukunft aus Anhang 1 PSMV gestrichen und ihre Bewilligung für das in Frage stehende Produkt in der Folge widerrufen wird. Wann der Widerruf ihrer Bewilligung für das Produkt Y._______ erfol- gen würde und wie lange allfällige Ausverkaufs- und Verwendungsfristen dauern würden, war zu diesem Zeitpunkt allerdings nicht absehbar.</w:t>
      </w:r>
    </w:p>
    <w:p>
      <w:r>
        <w:rPr>
          <w:b/>
        </w:rPr>
        <w:t>E. 14.5</w:t>
      </w:r>
    </w:p>
    <w:p>
      <w:r>
        <w:t>Erst als das BLW der Beschwerdeführerin am 4. bzw. 8. Februar 2021 mitteilte, dass das WBF für den Wirkstoff Thiophanate-methyl eine Ausver- kaufsfrist bis zum 30. September und eine Verwendungsfrist bis zum 31. Dezember 2021 vorsehe, waren diese Fristen der Beschwerdeführerin bekannt. Allerdings fällt der vorliegende Sachverhalt in die Übergangs- phase zwischen altem und neuen Recht. Ebenfalls geht aus den Akten her- 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 rung vom 17. Mai 2021 am 2. Juni 2021 stand somit definitiv fest, dass die Ausverkaufsfrist bis zum 30. September und die Verwendungsfrist bis zum</w:t>
      </w:r>
    </w:p>
    <w:p>
      <w:r>
        <w:t>B-3971/2021 Seite 24 31. Dezember 2021 dauern würden. Die Verordnungsänderung trat am 1. Juli 2021 in Kraft.</w:t>
      </w:r>
    </w:p>
    <w:p>
      <w:r>
        <w:rPr>
          <w:b/>
        </w:rPr>
        <w:t>E. 14.6</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Fristen fest, wie sie in der EU gelten."</w:t>
      </w:r>
    </w:p>
    <w:p>
      <w:r>
        <w:rPr>
          <w:b/>
        </w:rPr>
        <w:t>E. 15.2</w:t>
      </w:r>
    </w:p>
    <w:p>
      <w:r>
        <w:t>Das WBF strich darauf den Wirkstoff Thiophanate-methyl am 1. Juli 2021 aus Anhang 1 PSMV und sah in Art. 86f PSMV für Lagerbestände der betroffenen Pflanzenschutzmittel eine Ausverkaufsfrist bis zum 30. Sep- tember 2021 sowie eine Aufbrauchfrist bis zum 31. Dezember 2021 vor. Der vorliegende Sachverhalt fällt in die Übergangsphase zwischen dem al- ten und dem neuen Recht. Die in Art. 86f PSMV für den Wirkstoff Thiopha- nate-methyl als Übergangsregelung festgelegten Ausverkaufs- und Ver- wendungsfristen halten einer Überprüfung nach dem Verhältnismässig- keitsprinzip (Art. 5 Abs. 2 BV) nicht Stand. Sie sind im vorliegenden Fall nicht anzuwenden und für das Pflanzenschutzmittel Y._______ (P […] / W […]) durch längere Übergangsfristen zu ersetzen. Es wird eine Ausver- 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 vom 30. September 2021 im Sinne einer vorsorglichen Massnahme an, die</w:t>
      </w:r>
    </w:p>
    <w:p>
      <w:r>
        <w:t>B-3971/2021 Seite 25 an der Herstellung sowie dem Handel, Vertrieb und Verbrauch von Pflan- 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w:t>
      </w:r>
    </w:p>
    <w:p>
      <w:r>
        <w:rPr>
          <w:b/>
        </w:rPr>
        <w:t>E. 16.2</w:t>
      </w:r>
    </w:p>
    <w:p>
      <w:r>
        <w:t>Damit die Marktteilnehmer über die mit vorliegendem Urteil verfügte Verlängerung der Ausverkaufs- und Verwendungsfristen für das Pflanzen- schutzmittel Y._______ in Kenntnis gesetzt werden, ist eine entsprechende Mitteilung durch die Vorinstanz notwendig. Diese wird deshalb angewie- sen, die aus dem vorliegenden Urteil resultierende Verlängerung der Aus- verkaufs- und Aufbrauchfristen für das Pflanzenschutzmittel Y._______ in geeigneter Form bekannt zu machen.</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in der Höhe von Fr. 2'000.–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4'000.– (inkl. Auslagen) als angemessen. Sie ist der Beschwerdeführerin zu Lasten der Eidgenossenschaft (Vorinstanz) zuzuerkennen.</w:t>
      </w:r>
    </w:p>
    <w:p>
      <w:r>
        <w:t>B-3971/2021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