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B-3205/2012 vom 14. Mai 2012</w:t>
      </w:r>
    </w:p>
    <w:p>
      <w:r>
        <w:t>Bundesverwaltungsgericht, 2012-05-14, DE</w:t>
      </w:r>
    </w:p>
    <w:p>
      <w:r>
        <w:rPr>
          <w:b/>
        </w:rPr>
        <w:t xml:space="preserve">Quelle: </w:t>
      </w:r>
      <w:r>
        <w:t>https://mcp.opencaselaw.ch/entscheid/bvger_B-3205_2012</w:t>
      </w:r>
    </w:p>
    <w:p>
      <w:r>
        <w:t>FR: TAF B-3205/2012 du 14 mai 2012</w:t>
      </w:r>
    </w:p>
    <w:p>
      <w:r>
        <w:t>IT: TAF B-3205/2012 del 14 maggio 2012</w:t>
      </w:r>
    </w:p>
    <w:p>
      <w:pPr>
        <w:pStyle w:val="Heading2"/>
      </w:pPr>
      <w:r>
        <w:t>Regeste</w:t>
      </w:r>
    </w:p>
    <w:p>
      <w:r>
        <w:t>Öffentliches Beschaffungswesen</w:t>
      </w:r>
    </w:p>
    <w:p>
      <w:pPr>
        <w:pStyle w:val="Heading2"/>
      </w:pPr>
      <w:r>
        <w:t>Erwägungen</w:t>
      </w:r>
    </w:p>
    <w:p>
      <w:r>
        <w:rPr>
          <w:b/>
        </w:rPr>
        <w:t>E. 1</w:t>
      </w:r>
    </w:p>
    <w:p>
      <w:r>
        <w:t>Das Fristwiederherstellungsgesuch der Beschwerdeführerin wird abgewiesen.</w:t>
      </w:r>
    </w:p>
    <w:p>
      <w:r>
        <w:rPr>
          <w:b/>
        </w:rPr>
        <w:t>E. 2</w:t>
      </w:r>
    </w:p>
    <w:p>
      <w:r>
        <w:t>Auf die Beschwerde wird nicht eingetreten.</w:t>
      </w:r>
    </w:p>
    <w:p>
      <w:r>
        <w:rPr>
          <w:b/>
        </w:rPr>
        <w:t>E. 3</w:t>
      </w:r>
    </w:p>
    <w:p>
      <w:r>
        <w:t>Die Verfahrenskosten von Fr. 500.- werden der Beschwerdeführerin auferlegt und mit dem nachträglich bezahlten Kostenvorschuss von Fr. 2'000.- verrechnet. Der Restbetrag von Fr. 1'500.- wird der Beschwerdeführerin nach Eintritt der Rechtskraft dieses Urteils zurückerstattet.</w:t>
      </w:r>
    </w:p>
    <w:p>
      <w:r>
        <w:rPr>
          <w:b/>
        </w:rPr>
        <w:t>E. 4</w:t>
      </w:r>
    </w:p>
    <w:p>
      <w:r>
        <w:t>Parteientschädigungen werden keine zugesprochen.</w:t>
      </w:r>
    </w:p>
    <w:p>
      <w:r>
        <w:rPr>
          <w:b/>
        </w:rPr>
        <w:t>E. 5</w:t>
      </w:r>
    </w:p>
    <w:p>
      <w:r>
        <w:t>Dieser Entscheid geht an: - die Beschwerdeführerin; - die Vergabestelle; - die Zuschlagsempfängerin (auszugsweise). Für die Rechtsmittelbelehrung wird auf die nächste Seite verwiesen. Die Einzelrichterin: Der Gerichtsschreiber: Vera Marantelli Urs Küpfer Rechtsmittelbelehrung: Gegen diesen Entscheid kann innert 30 Tagen nach Eröffnung beim Bundesgericht, 1000 Lausanne 14, Beschwerde in öffentlich-rechtlichen Angelegenheiten geführt werden, sofern die Voraussetzungen gemäss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24 Juli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