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B-3015/2018 vom 12. Juli 2018</w:t>
      </w:r>
    </w:p>
    <w:p>
      <w:r>
        <w:t>Bundesverwaltungsgericht, 2018-07-12, DE</w:t>
      </w:r>
    </w:p>
    <w:p>
      <w:r>
        <w:rPr>
          <w:b/>
        </w:rPr>
        <w:t xml:space="preserve">Quelle: </w:t>
      </w:r>
      <w:r>
        <w:t>https://mcp.opencaselaw.ch/entscheid/bvger_B-3015_2018</w:t>
      </w:r>
    </w:p>
    <w:p>
      <w:r>
        <w:t>FR: TAF B-3015/2018 du 12 juillet 2018</w:t>
      </w:r>
    </w:p>
    <w:p>
      <w:r>
        <w:t>IT: TAF B-3015/2018 del 12 luglio 2018</w:t>
      </w:r>
    </w:p>
    <w:p>
      <w:pPr>
        <w:pStyle w:val="Heading2"/>
      </w:pPr>
      <w:r>
        <w:t>Regeste</w:t>
      </w:r>
    </w:p>
    <w:p>
      <w:r>
        <w:t>Öffentliches Beschaffungswesen</w:t>
      </w:r>
    </w:p>
    <w:p>
      <w:pPr>
        <w:pStyle w:val="Heading2"/>
      </w:pPr>
      <w:r>
        <w:t>Erwägungen</w:t>
      </w:r>
    </w:p>
    <w:p>
      <w:r>
        <w:rPr>
          <w:b/>
        </w:rPr>
        <w:t>E. 1</w:t>
      </w:r>
    </w:p>
    <w:p>
      <w:r>
        <w:t>Das Gesuch der Beschwerdeführerin um Gewährung der aufschiebenden Wirkung (Verfahren B-3015/2018) wird abgewiesen, soweit darauf einzutreten ist und es nicht gegenstandslos geworden ist.</w:t>
      </w:r>
    </w:p>
    <w:p>
      <w:r>
        <w:rPr>
          <w:b/>
        </w:rPr>
        <w:t>E. 2</w:t>
      </w:r>
    </w:p>
    <w:p>
      <w:r>
        <w:t>Über die Kostenfolgen der vorliegenden Zwischenverfügung wird mit dem Endentscheid befunden.</w:t>
      </w:r>
    </w:p>
    <w:p>
      <w:r>
        <w:rPr>
          <w:b/>
        </w:rPr>
        <w:t>E. 3</w:t>
      </w:r>
    </w:p>
    <w:p>
      <w:r>
        <w:t>Diese Zwischenverfügung geht an: - die Beschwerdeführerin (Gerichtsurkunde) - die Vergabestelle (Ref-Nr. SIMAP-Projekt-ID 162830; Gerichtsurkunde) Der Instruktionsrichter: Ronald Flury Rechtsmittelbelehrung: Gegen diesen Entscheid kann innert 30 Tagen nach Eröffnung beim Bundesgericht, 1000 Lausanne 14, Beschwerde in öffentlich-rechtlichen Angelegenheiten geführt werden, sofern die Voraussetzungen gemäss Art. 82 ff., 90 ff. und 100 des Bundesgesetzes über das Bundesgericht (BGG, SR 173.110) gegeben sind.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 13. Juli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