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B-2588/2024 vom 3. Juli 2024</w:t>
      </w:r>
    </w:p>
    <w:p>
      <w:r>
        <w:t>Bundesverwaltungsgericht, 2024-07-03, DE</w:t>
      </w:r>
    </w:p>
    <w:p>
      <w:r>
        <w:rPr>
          <w:b/>
        </w:rPr>
        <w:t xml:space="preserve">Quelle: </w:t>
      </w:r>
      <w:r>
        <w:t>https://mcp.opencaselaw.ch/entscheid/bvger_B-2588_2024</w:t>
      </w:r>
    </w:p>
    <w:p>
      <w:r>
        <w:t>FR: TAF B-2588/2024 du 3 juillet 2024</w:t>
      </w:r>
    </w:p>
    <w:p>
      <w:r>
        <w:t>IT: TAF B-2588/2024 del 3 luglio 2024</w:t>
      </w:r>
    </w:p>
    <w:p>
      <w:pPr>
        <w:pStyle w:val="Heading2"/>
      </w:pPr>
      <w:r>
        <w:t>Regeste</w:t>
      </w:r>
    </w:p>
    <w:p>
      <w:r>
        <w:t>Verfahrensfragen, Publikationen, usw.</w:t>
      </w:r>
    </w:p>
    <w:p>
      <w:pPr>
        <w:pStyle w:val="Heading2"/>
      </w:pPr>
      <w:r>
        <w:t>Erwägungen</w:t>
      </w:r>
    </w:p>
    <w:p>
      <w:r>
        <w:rPr>
          <w:b/>
        </w:rPr>
        <w:t>E. 1</w:t>
      </w:r>
    </w:p>
    <w:p>
      <w:r>
        <w:t>Die Stellungnahme der Beschwerdeführerin vom 21. Juni 2024 geht zur Kenntnis an die Vorinstanz.</w:t>
      </w:r>
    </w:p>
    <w:p>
      <w:r>
        <w:rPr>
          <w:b/>
        </w:rPr>
        <w:t>E. 2</w:t>
      </w:r>
    </w:p>
    <w:p>
      <w:r>
        <w:t>Das Beschwerdeverfahren wird als gegenstandslos geworden abgeschrieben.</w:t>
      </w:r>
    </w:p>
    <w:p>
      <w:r>
        <w:rPr>
          <w:b/>
        </w:rPr>
        <w:t>E. 3</w:t>
      </w:r>
    </w:p>
    <w:p>
      <w:r>
        <w:t>Die Verfahrenskosten von Fr. 2'000.- werden der Beschwerdeführerin auferlegt. Der geleistete Kostenvorschuss wird nach Eintritt der Rechtskraft des vorliegenden Entscheids zur Bezahlung der Verfahrenskosten verwendet.</w:t>
      </w:r>
    </w:p>
    <w:p>
      <w:r>
        <w:rPr>
          <w:b/>
        </w:rPr>
        <w:t>E. 4</w:t>
      </w:r>
    </w:p>
    <w:p>
      <w:r>
        <w:t>Es wird keine Parteientschädigung ausgerichtet.</w:t>
      </w:r>
    </w:p>
    <w:p>
      <w:r>
        <w:rPr>
          <w:b/>
        </w:rPr>
        <w:t>E. 5</w:t>
      </w:r>
    </w:p>
    <w:p>
      <w:r>
        <w:t>Dieser Entscheid geht an die Beschwerdeführerin, die Vorinstanz und das Eidgenössische Departement für Wirtschaft, Bildung und Forschung. Für die Rechtsmittelbelehrung wird auf die nächste Seite verwiesen. Die Einzelrichterin: Der Gerichtsschreiber: Vera Marantelli Said Huber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4. Juli 2024 Zustellung erfolgt an: - die Beschwerdeführerin (Gerichtsurkunde) - die Vorinstanz (Gerichtsurkunde; Beilage gem. Ziff. 1) - das Eidgenössische Departement für Wirtschaft, Bildung und Forschung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