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B-2383/2011 vom 21. Juni 2011</w:t>
      </w:r>
    </w:p>
    <w:p>
      <w:r>
        <w:t>Bundesverwaltungsgericht, 2011-06-21, IT</w:t>
      </w:r>
    </w:p>
    <w:p>
      <w:r>
        <w:rPr>
          <w:b/>
        </w:rPr>
        <w:t xml:space="preserve">Quelle: </w:t>
      </w:r>
      <w:r>
        <w:t>https://mcp.opencaselaw.ch/entscheid/bvger_B-2383_2011</w:t>
      </w:r>
    </w:p>
    <w:p>
      <w:r>
        <w:t>FR: TAF B-2383/2011 du 21 juin 2011</w:t>
      </w:r>
    </w:p>
    <w:p>
      <w:r>
        <w:t>IT: TAF B-2383/2011 del 21 giugno 2011</w:t>
      </w:r>
    </w:p>
    <w:p>
      <w:pPr>
        <w:pStyle w:val="Heading2"/>
      </w:pPr>
      <w:r>
        <w:t>Regeste</w:t>
      </w:r>
    </w:p>
    <w:p>
      <w:r>
        <w:t>Acquisti pubblici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esemplare della presa di posizione dell'autorità aggiudicatrice del 9 giugno 2011 è trasmessa alla ricorrente per conoscenza.</w:t>
      </w:r>
    </w:p>
    <w:p>
      <w:r>
        <w:rPr>
          <w:b/>
        </w:rPr>
        <w:t>E. 2</w:t>
      </w:r>
    </w:p>
    <w:p>
      <w:r>
        <w:t>E' preso atto del ritiro del ricorso del 27 maggio 2011 e la procedura B-2383/2011 è stralciata dai ruoli.</w:t>
      </w:r>
    </w:p>
    <w:p>
      <w:r>
        <w:rPr>
          <w:b/>
        </w:rPr>
        <w:t>E. 3</w:t>
      </w:r>
    </w:p>
    <w:p>
      <w:r>
        <w:t>Non si prelevano spese processuali. L'anticipo spese di fr. 2'500.- è restituito alla ricorrente dalla Cassa del Tribunale.</w:t>
      </w:r>
    </w:p>
    <w:p>
      <w:r>
        <w:rPr>
          <w:b/>
        </w:rPr>
        <w:t>E. 4</w:t>
      </w:r>
    </w:p>
    <w:p>
      <w:r>
        <w:t>Alla ricorrente è assegnata un'indennità a titolo di spese ripetibili per un importo di fr. 4'070.80 (IVA inclusa), a carico dell'autorità aggiudicatrice.</w:t>
      </w:r>
    </w:p>
    <w:p>
      <w:r>
        <w:rPr>
          <w:b/>
        </w:rPr>
        <w:t>E. 5</w:t>
      </w:r>
    </w:p>
    <w:p>
      <w:r>
        <w:t>Comunicazione a: - ricorrente (Raccomandata; allegato come da cifra 1 e atti di ritorno); - autorità aggiudicatrice (n. di rif. N. 612219; Raccomandata; atti di ritorno). Il giudice unico: Il cancelliere: Francesco Brentani Corrado Bergomi Data di spedizione: 21 giugno 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