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B-2376/2014 vom 16. Juni 2015</w:t>
      </w:r>
    </w:p>
    <w:p>
      <w:r>
        <w:t>Bundesverwaltungsgericht, 2015-06-16, DE</w:t>
      </w:r>
    </w:p>
    <w:p>
      <w:r>
        <w:rPr>
          <w:b/>
        </w:rPr>
        <w:t xml:space="preserve">Quelle: </w:t>
      </w:r>
      <w:r>
        <w:t>https://mcp.opencaselaw.ch/entscheid/bvger_B-2376_2014</w:t>
      </w:r>
    </w:p>
    <w:p>
      <w:r>
        <w:t>FR: TAF B-2376/2014 du 16 juin 2015</w:t>
      </w:r>
    </w:p>
    <w:p>
      <w:r>
        <w:t>IT: TAF B-2376/2014 del 16 giugno 2015</w:t>
      </w:r>
    </w:p>
    <w:p>
      <w:pPr>
        <w:pStyle w:val="Heading2"/>
      </w:pPr>
      <w:r>
        <w:t>Regeste</w:t>
      </w:r>
    </w:p>
    <w:p>
      <w:r>
        <w:t>Finanzhilfen für familienergänzende Kinderbetreuung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Zulässig sind Beschwerden gegen Verfügungen von Vorinstanzen gemäss Art. 33 VGG. Das Bundesamt für Sozialversicherungen BSV ist eine Vorinstanz im Sinne von Art. 33 lit. d VGG. Vorliegend ist die Verfügung des BSV (Vorinstanz) vom 7. April 2014 angefochten. Eine Ausnahme im Sinne von Art. 32 VGG liegt nicht vor. Damit ist das Bundesverwaltungsgericht zur Prüfung der vorliegenden Beschwerde zuständig.</w:t>
      </w:r>
    </w:p>
    <w:p>
      <w:r>
        <w:rPr>
          <w:b/>
        </w:rPr>
        <w:t>E. 1.2</w:t>
      </w:r>
    </w:p>
    <w:p>
      <w:r>
        <w:t>Die Beschwerdeführerin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Damit ist er zur Beschwerdeführung legitimiert.</w:t>
      </w:r>
    </w:p>
    <w:p>
      <w:r>
        <w:rPr>
          <w:b/>
        </w:rPr>
        <w:t>E. 1.3</w:t>
      </w:r>
    </w:p>
    <w:p>
      <w:r>
        <w:t>Die Beschwerde wurde frist- und formgerecht eingereicht (Art. 50 und 52 VwVG). Ebenfalls wurde der Kostenvorschuss fristgerecht geleistet (Art. 63 Abs. 4 VwVG), so dass auf die Beschwerde einzutreten ist.</w:t>
      </w:r>
    </w:p>
    <w:p>
      <w:r>
        <w:rPr>
          <w:b/>
        </w:rPr>
        <w:t>E. 2.1</w:t>
      </w:r>
    </w:p>
    <w:p>
      <w:r>
        <w:t>Das Verfahren vor dem Bundesverwaltungsgericht richtet sich nach dem VwVG, soweit das VGG nichts anderes bestimmt (Art. 37 VGG).</w:t>
      </w:r>
    </w:p>
    <w:p>
      <w:r>
        <w:rPr>
          <w:b/>
        </w:rPr>
        <w:t>E. 2.2</w:t>
      </w:r>
    </w:p>
    <w:p>
      <w:r>
        <w:t>In formell-rechtlicher Hinsicht finden mangels anderslautender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Sachverhalts Geltung haben (BGE 130 V 329 E. 2.3).</w:t>
      </w:r>
    </w:p>
    <w:p>
      <w:r>
        <w:rPr>
          <w:b/>
        </w:rPr>
        <w:t>E. 2.3</w:t>
      </w:r>
    </w:p>
    <w:p>
      <w:r>
        <w:t>Mit der Beschwerde an das Bundesverwaltungsgericht kann grundsätzlich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w:t>
      </w:r>
    </w:p>
    <w:p>
      <w:r>
        <w:t>Zu prüfen ist nachfolgend, ob die Vorinstanz mit der angefochtenen Verfügung vom 7. April 2014 zu Recht das Gesuch der Beschwerdeführerin um eine Finanzhilfe für den Ausbau der bereits bestehenden Einrichtung für die schulergänzende Betreuung abgewiesen hat.</w:t>
      </w:r>
    </w:p>
    <w:p>
      <w:r>
        <w:rPr>
          <w:b/>
        </w:rPr>
        <w:t>E. 3.1</w:t>
      </w:r>
    </w:p>
    <w:p>
      <w:r>
        <w:t>Gemäss Art. 1 Abs. 1 des Bundesgesetzes vom 4. Oktober 2002 über Finanzhilfen für familienergänzende Kinderbetreuung (SR 861; im Folgenden: Bundesgesetz) richtet der Bund im Rahmen der bewilligten Kredite Finanzhilfen zur Schaffung familienergänzender Betreuungsplätze für Kinder aus, damit die Eltern Familie und Arbeit oder Ausbildung besser vereinbaren können. Die Finanzhilfen können gemäss Art. 2. lit. b des Bundesgesetzes unter anderen ausgerichtet werden an Einrichtungen für die schulergänzende Betreuung von Kindern bis zum Ende der obligatorischen Schulzeit. Sie werden in erster Linie für neue Institutionen gewährt, können indessen auch für bestehende Institutionen, die ihr Angebot wesentlich erhöhen, gewährt werden (Art. 2 Abs. 2 des Bundesgesetzes).</w:t>
      </w:r>
    </w:p>
    <w:p>
      <w:r>
        <w:rPr>
          <w:b/>
        </w:rPr>
        <w:t>E. 3.2</w:t>
      </w:r>
    </w:p>
    <w:p>
      <w:r>
        <w:t>Gemäss Art. 3 des Bundesgesetzes wird für die Gewährung von Finanzhilfen an Einrichtungen für die schulergänzende Betreuung vorausgesetzt, dass diese von natürlichen Personen, Kantonen, Gemeinden oder weiteren juristischen Personen geführt werden (lit. a), deren Finanzierung langfristig, mindestens aber für 6 Jahre, gesichert erscheint (lit. b) und sie den kantonalen Qualitätsanforderungen genügen (lit. c).</w:t>
      </w:r>
    </w:p>
    <w:p>
      <w:r>
        <w:rPr>
          <w:b/>
        </w:rPr>
        <w:t>E. 3.3</w:t>
      </w:r>
    </w:p>
    <w:p>
      <w:r>
        <w:t>Bei der Regelung gemäss Art. 2 Abs. 2 des Bundesgesetzes handelt es sich um eine sogenannte Kann-Vorschrift. Die Zusprechung allfälliger Unterstützungsleistungen liegt damit im alleinigen Ermessen der Vorinstanz, soweit die gesetzlichen Voraussetzungen für eine Finanzhilfe gegeben sind. Der Vorinstanz wird dadurch einen Spielraum für den Entscheid im Einzelfall eingeräumt. Dies bedeutet aber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zu beachten. Der durch die Vorinstanz getroffene Entscheid darf schliesslich nicht willkürlich sein (Häfelin/Müller/Uhlmann, Allgemeines Verwaltungsrecht, 6. Aufl., 2010, Rz. 441).</w:t>
      </w:r>
    </w:p>
    <w:p>
      <w:r>
        <w:rPr>
          <w:b/>
        </w:rPr>
        <w:t>E. 3.4</w:t>
      </w:r>
    </w:p>
    <w:p>
      <w:r>
        <w:t>Laut Art. 5 der Verordnung vom 9. Dezember 2002 über Finanzhilfen für familienergänzende Kinderbetreuung (SR 861.1; im Folgenden: Verordnung) gelten als Einrichtungen für die schulergänzende Betreuung Institutionen, die Kinder im Schulalter ausserhalb der Unterrichtszeit betreuen (Abs. 1). Gemäss Art. 5 Abs. 2 der Verordnung können jene Einrichtungen für schulergänzende Betreuung Finanzhilfen erhalten, die über mindestens zehn Plätze verfügen (lit. a), pro Woche an mindestens vier Tagen und pro Jahr während mindestens 36 Schulwochen geöffnet sind (lit. b) und Betreuungseinheiten anbieten, die am Morgen mindestens eine Stunde, am Mittag mindestens zwei Stunden oder die gesamte Mittagspause (inklusive Verpflegung) und am Nachmittag mindestens zwei Stunden umfassen (lit. c). Art. 5 Abs. 3 der Verordnung definiert als eine wesentliche Erhöhung des Angebotes eine Erhöhung der Anzahl Plätze um einen Drittel, mindestens aber um zehn Plätze (lit. a), oder eine Ausdehnung der Öffnungszeiten durch eine Erhöhung der Anzahl Betreuungseinheiten um einen Drittel, mindestens aber um fünfzig Betreuungseinheiten pro Jahr (lit. b). Vorliegend hat die Beschwerdeführerin die Anzahl der Betreuungsplätze erhöht. Es steht unbestrittermassen fest, dass die Schule der Gemeinde A._______ vor der Erhöhung ihres Angebots per 14. Oktober 2013 über zwanzig schulergänzende Betreuungsplätze verfügte (vgl. Sachverhalt Bst. A). Da ein Drittel dieser bisherigen Plätze, entsprechend 6.67 Plätzen, unter dem gesetzlich vorgesehenen Minimum neu zu schaffender Betreuungsplätze liegt, gilt für die Schule der Gemeinde A._______ die Schaffung von zehn neuen Betreuungsplätzen als Voraussetzung für die Annahme einer wesentlichen Erhöhung ihres Angebotes (Art. 5 Abs. 3 der Verordnung).</w:t>
      </w:r>
    </w:p>
    <w:p>
      <w:r>
        <w:rPr>
          <w:b/>
        </w:rPr>
        <w:t>E. 3.5</w:t>
      </w:r>
    </w:p>
    <w:p>
      <w:r>
        <w:t>Gemäss Art. 7 der Verordnung werden Finanzhilfen an Einrichtungen für die schulergänzende Betreuung als Pauschalbeiträge ausgerichtet. Bei bestehenden Einrichtungen für die schulergänzende Betreuung, die ihr Angebot wesentlich erhöhen, sind nur die neuen Plätze und die zusätzlich angebotenen Betreuungsstunden massgebend (Abs. 1). Die Pauschalbeiträge werden gemäss Anhang II berechnet (Abs. 2). Dieser sieht einen Pauschalbeitrag für ein Vollzeitangebot pro Platz und Jahr von Fr. 3'000.- vor. Ein Vollzeitangebot entspricht einer jährlichen Öffnungszeit von mindestens 225 Tagen. Bei Angeboten mit kürzeren Öffnungszeiten wird der Beitrag proportional gekürzt. Gemäss Ziff. 1.3 des Anhangs II sind für die Bemessung der Pauschalbeiträge die Betreuungseinheiten pro Tag massgebend. Es wird zwischen folgenden Betreuungseinheiten unterschieden: a) Morgenbetreuung: mind. eine Stunde vor Schulbeginn bzw. mind. drei Stunden an schulfreien Tagen, b) Mittagsbetreuung: mind. zwei Stunden oder die gesamte Mittagspause inkl. Verpflegung an Schultagen sowie an schulfreien Tagen und c) Nachmittagsbetreuung: mind. zwei Stunden nach Schulschluss bzw. mind. vier Stunden an schulfreien Tagen.</w:t>
      </w:r>
    </w:p>
    <w:p>
      <w:r>
        <w:rPr>
          <w:b/>
        </w:rPr>
        <w:t>E. 3.6</w:t>
      </w:r>
    </w:p>
    <w:p>
      <w:r>
        <w:t>Nach Art. 6 Abs. 1 und 2 der Verordnung haben Einrichtungen für die schulergänzende Betreuung ihr Gesuch um eine Finanzhilfe schliesslich vor der Betriebsaufnahme oder vor der Erhöhung des Angebots beim Bundesamt für Sozialversicherungen BSV einzureichen.</w:t>
      </w:r>
    </w:p>
    <w:p>
      <w:r>
        <w:rPr>
          <w:b/>
        </w:rPr>
        <w:t>E. 4</w:t>
      </w:r>
    </w:p>
    <w:p>
      <w:r>
        <w:t>Wie vorangehend in E. 3.5 dargelegt, sind für die Beurteilung einer wesentlichen Erhöhung des Betreuungsangebots lediglich die neu geschaffenen Plätze und die zusätzlich angebotenen Betreuungsstunden massgebend. Das Bundesverwaltungsgericht hat hierzu im Urteil C-2561/2007 vom 30. November 2007 E. 5.2 erläutert, dass vor der Prüfung der Auslastung des zusätzlich geschaffenen Angebots die bisher bereits bestandenen Betreuungsplätze entsprechend als ausgelastet zu betrachten sind. Gemäss den Angaben der Beschwerdeführerin in ihrem Unterstützungsgesuch vom 24. September 2013 habe die schulergänzende Betreuung der Schule der Gemeinde A._______ bis Mitte Oktober 2013 über zwanzig Betreuungsplätze verfügt, aufgeteilt auf jeweils eine Stunde morgens, zwei Stunden mittags und vier Stunden nachmittags. Hiervon seien im Gesuchszeitpunkt morgens zwei, mittags vierzehn und nachmittags zwölf Plätze belegt gewesen (vgl. Sachverhalt Bst. A). Die in der Präsenzkontrolle (Formular B) für die Zeit ab der Angebotserhöhung vom 14. Oktober 2013 bis zum 17. Februar 2014 eingetragenen Angaben zu den jeweils belegten Plätze zeigen auf, dass die bisher bereits angebotenen zwanzig Betreuungsplätze jeweils morgens und nachmittags nur wenig genutzt wurden und zu keinem Zeitpunkt vollständig belegt waren. Lediglich die Betreuungsplätze über den Mittag wiesen höhere Belegungszahlen auf, wobei die bisher angebotenen zwanzig Betreuungsplätze jeweils ausschliesslich dienstags nicht ausreichten, um die Nachfrage vollständig zu decken. So wurden die zwanzig bestehenden Betreuungsplätze dienstagsmittags in den Schulwochen 1-3 um drei Plätze sowie in den Schulwochen 5-10 um (lediglich noch) einen Platz überschritten. Es ist der Vorinstanz damit Recht zu geben, dass bis Mitte Februar 2014 die bereits vor der Erhöhung des schulergänzenden Betreuungsangebots per Mitte Oktober 2013 vorgelegenen zwanzig Betreuungsplätze der Schule der Gemeinde A._______ überwiegend nicht vollständig belegt waren.</w:t>
      </w:r>
    </w:p>
    <w:p>
      <w:r>
        <w:rPr>
          <w:b/>
        </w:rPr>
        <w:t>E. 5</w:t>
      </w:r>
    </w:p>
    <w:p>
      <w:r>
        <w:t>Die Beschwerdeführerin bringt hiergegen im vorliegenden Beschwerdeverfahren vor, er habe die Erhöhung des schulergänzenden Betreuungsangebots frühzeitig umsetzen müssen, um der im Zuge der Ortsplanungsrevision zu erwartenden Zunahme der schulpflichtigen Kinder vorausschauend Rechnung tragen zu können. Entgegen der Auffassung der Beschwerdeführerin darf für die Prüfung der Erhöhung des Betreuungsangebotes nicht auf die abstrakte Zahl der neu geschaffenen schulergänzenden Betreuungsplätze abgestellt werden. Vielmehr muss bereits vor deren Schaffung ein entsprechender Bedarf an zusätzlichen Betreuungsplätzen bestanden haben. Der Bedarfsnachweis ist damit eine unabdingbare Voraussetzung für die Gewährung eines Betriebsbeitrages (vgl. Urteil des Bundesverwaltungsgerichts C-2554/2010 vom 18. April 2012 E. 4.3.1). Dies ergibt sich auch im Sinne einer teleologischen Gesetzesauslegung, soll doch die Finanzhilfe längerfristig effektiv genutzte Betreuungsplätze schaffen. Massgebend für die Frage einer wesentlichen Erhöhung des Betreuungsangebots ist damit nicht die Anzahl der neu geschaffenen Betreuungsplätze, sondern deren tatsächliche Belegung.</w:t>
      </w:r>
    </w:p>
    <w:p>
      <w:r>
        <w:rPr>
          <w:b/>
        </w:rPr>
        <w:t>E. 6</w:t>
      </w:r>
    </w:p>
    <w:p>
      <w:r>
        <w:t>Gemäss dem Urteil des Bundesverwaltungsgerichts C-2554/2010 vom 18. April 2012, E. 4.3.1 Abs. 3 beweist die effektive Belegung der neu geschaffenen Betreuungsplätze, dass für diese vorgängig ein Bedarf bestand.</w:t>
      </w:r>
    </w:p>
    <w:p>
      <w:r>
        <w:rPr>
          <w:b/>
        </w:rPr>
        <w:t>E. 6.1</w:t>
      </w:r>
    </w:p>
    <w:p>
      <w:r>
        <w:t>Wie bereits in E. 4 Abs. 2 dargelegt, wurden die zwanzig bestehenden Betreuungsplätze gemäss der, mit der Beschwerdeschrift eingereichten Präsenzkontrolle für die Zeit vom 14. Oktober 2013 bis zum 17. Februar 2014 lediglich dienstagsmittags in den Schulwochen 1-3 um drei Plätze sowie in den Schulwochen 5-10 um einen Platz überschritten. Damit reichten die bisher bestandenen zwanzig Betreuungsplätze kurz nach der Erhöhung des schulergänzenden Betreuungsangebots per 14. Oktober 2013 ausschliesslich an einem Wochentag (dienstags) zu den Mittagszeiten nicht aus, um den vorherrschenden Bedarf zu decken. Die mit der Replik der Beschwerdeführerin vom 10. September 2014 neu eingereichte Teilnehmerliste ab dem 1. September 2014 zeigt sodann eine leichte Zunahme der Belegungszahlen. So sieht die Teilnehmerliste eine Belegung mit jeweils montags 14 Schülern am Morgen, 14 Schülern am Mittag und sechs Schülern am Nachmittag vor. Dienstags sind am Morgen 25 sowie am Mittag und am Nachmittag jeweils 26 Kinder zu betreuen. Am Mittwoch besuchen am Morgen acht und am Mittag vier Kinder die schulergänzende Betreuung der Schule der Gemeinde A._______, wobei am Mittwochnachmittag keine Kinder zu betreuen sind. Donnerstags ist die Betreuung der Schule der Gemeinde A._______ mit morgens 19, mittags 18 und nachmittags acht Kindern belegt sowie freitags schliesslich mit morgens und mittags elf sowie nachmittags sieben Kindern. Diese aktuelleren Zahlen zeigen auf, dass die Auslastung zwar insgesamt effektiv etwas zunahm seit der Erhöhung des Betreuungsangebots per 14. Oktober 2013. Dennoch werden die bisher vorgelegenen zwanzig Betreuungsplätze auch bei diesen höheren Belegungszahlen lediglich dienstags - und damit an nur einem Tag pro Woche - vollständig ausgelastet. Der Wochendurchschnitt von morgens 15.4, mittags 14.5 und nachmittags 9.4 Kindern zeigt ein noch deutlicheres Bild. Die Vorinstanz hat somit zu Recht gefolgert, dass die Belegung im September 2014 zwar leicht zugenommen hat, jedoch ebenfalls keinen Bedarf für eine Ausweitung des bisher bestandenen Betreuungsangebots aufzeigt.</w:t>
      </w:r>
    </w:p>
    <w:p>
      <w:r>
        <w:rPr>
          <w:b/>
        </w:rPr>
        <w:t>E. 6.2</w:t>
      </w:r>
    </w:p>
    <w:p>
      <w:r>
        <w:t>Hinsichtlich der durch die Vorinstanz festgestellten Bedarfszahlen moniert die Beschwerdeführerin schliesslich sinngemäss, es sei für die Prüfung eines zusätzlichen Bedarfs an Betreuungsplätzen nicht auf Durchschnittszahlen abzustellen, sondern hauptsächlich die Belegung der Betreuung am Mittag zu berücksichtigen, welche einen zusätzlichen Bedarf an Betreuungsplätzen aufzeige. Gegen diese Argumentation spricht indessen, dass auch die Verordnung im Anhang II Ziff. 2 zur Berechnung des Pauschalbeitrages pro Jahr auf durchschnittliche Tageszahlen abstellt. Hiernach kann für die Berechnung der Beitragspflicht nicht auf eine einmalig grössere Auslastung eines Betreuungsangebots abgestellt werden. Vielmehr muss ein allfälliger zusätzlicher Bedarf regelmässig wiederkehren, damit das Erfordernis für eine wesentliche Erhöhung des Betreuungsangebots zu bejahen ist. Infolgedessen ist es jedenfalls nicht unangemessen, dass die Vorinstanz für die Prüfung der Frage, ob die Beschwerdeführerin einen Bedarf für die Erhöhung des schulergänzenden Betreuungsangebots nachgewiesen hat, auf die durchschnittlichen, von diesem angegebenen Belegungszahlen abgestellt hat. Vorliegend würde indessen auch dann kein für die Beschwerdeführerin günstigeres Ergebnis resultieren, wenn ausschliesslich auf den Wochentag mit den höchsten Belegungszahlen (sprich den Dienstag) resp. wenn sogar ausschliesslich auf die Spitzenzeit dieses Wochentages (sprich den Dienstagmittag resp. [im September 2013] gleichfalls den Dienstagnachmittag) abgestellt würde. Wie vorangehend aufgezeigt, bestand dienstagsmittags kurz nach der Erhöhung des Angebots per 14. Oktober 2013 lediglich ein Bedarf für ein bis drei zusätzliche Betreuungsplätze (E. 6.1 Abs. 1). Im September 2014 erhöhte sich dieser Bedarf auf immerhin sechs weitere Betreuungsplätze (E. 6.1 Abs. 2). Weder der zusätzliche Bedarf nach ein bis drei weiteren Plätzen zu den Spitzenzeiten kurz nach der Erhöhung des Angebots noch der zusätzliche Bedarf von sechs weiteren Plätzen zu den Spitzenzeiten im September 2014 erfüllt indessen das gesetzlich vorgesehene Minimum von zehn zusätzlichen Betreuungsplätzen. Die in diesem Rahmen vorgenommene Erhöhung des Betreuungsangebotes könnte deshalb nicht als wesentlich im Sinne von Art. 5 Abs. 3 der Verordnung qualifiziert werden (vgl. E. 3.4).</w:t>
      </w:r>
    </w:p>
    <w:p>
      <w:r>
        <w:rPr>
          <w:b/>
        </w:rPr>
        <w:t>E. 6.3</w:t>
      </w:r>
    </w:p>
    <w:p>
      <w:r>
        <w:t>Zusammenfassend sind nach dem Gesagten die Feststellungen der Vorinstanz nicht zu beanstanden, wonach einerseits bereits das bisherige Betreuungsangebot der Schule der Gemeinde A._______ nicht vollständig ausgelastet war und die Beschwerdeführerin andererseits keinen Bedarf für eine (wesentliche) Erhöhung dieses nachgewiesen hat. Mangels Bedarfsnachweises hinsichtlich der Erhöhung des Betreuungsangebots um mindestens zehn zusätzliche schulergänzende Betreuungsplätze liegen die Voraussetzungen für die Gewährung einer Finanzhilfe vorliegend nicht vor. Die Beschwerde ist somit abzuweisen und die angefochtene Verfügung vom 7. April 2014 ist zu bestätigen.</w:t>
      </w:r>
    </w:p>
    <w:p>
      <w:r>
        <w:rPr>
          <w:b/>
        </w:rPr>
        <w:t>E. 7.1</w:t>
      </w:r>
    </w:p>
    <w:p>
      <w:r>
        <w:t>Die Verfahrenskosten sind der Beschwerdeführerin als unterliegender Partei aufzuerlegen. Diese sind auf Fr. 1'500.- festzulegen und dem bereits geleisteten Kostenvorschuss in der Höhe von Fr. 2'000.- zu entnehmen (Art. 63 Abs. 1 VwVG). Der Restbetrag von Fr. 500.- ist der Beschwerdeführerin auf ein von ihr zu benennendes Konto zurückzuerstatten.</w:t>
      </w:r>
    </w:p>
    <w:p>
      <w:r>
        <w:rPr>
          <w:b/>
        </w:rPr>
        <w:t>E. 7.2</w:t>
      </w:r>
    </w:p>
    <w:p>
      <w:r>
        <w:t>Entsprechend dem Verfahrensausgang hat die Beschwerdeführerin keinen Anspruch auf eine Parteientschädigung (Art. 64 Abs. 1 VwVG e contrario).</w:t>
      </w:r>
    </w:p>
    <w:p>
      <w:r>
        <w:rPr>
          <w:b/>
        </w:rPr>
        <w:t>E. 8</w:t>
      </w:r>
    </w:p>
    <w:p>
      <w:r>
        <w:t>Gemäss Art. 83 Bst. k des Bundesgerichtsgesetzes vom 17. Juni 2005 (BGG, SR 173.110) ist die Beschwerde an das Bundesgericht gegen Entscheide betreffend Subventionen, auf die kein Anspruch besteht ausgeschlossen. Die vorliegend in Frage stehenden Finanzhilfen für schulergänzende Betreuung stellen keine Anspruchs-, sondern eine Ermessenssubvention dar (E. 3.3), weshalb das vorliegende Urteil nicht beim Bundesgericht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