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B-2272/2014 vom 24. August 2015</w:t>
      </w:r>
    </w:p>
    <w:p>
      <w:r>
        <w:t>Bundesverwaltungsgericht, 2015-08-24, FR</w:t>
      </w:r>
    </w:p>
    <w:p>
      <w:r>
        <w:rPr>
          <w:b/>
        </w:rPr>
        <w:t xml:space="preserve">Quelle: </w:t>
      </w:r>
      <w:r>
        <w:t>https://mcp.opencaselaw.ch/entscheid/bvger_B-2272_2014</w:t>
      </w:r>
    </w:p>
    <w:p>
      <w:r>
        <w:t>FR: TAF B-2272/2014 du 24 août 2015</w:t>
      </w:r>
    </w:p>
    <w:p>
      <w:r>
        <w:t>IT: TAF B-2272/2014 del 24 agosto 2015</w:t>
      </w:r>
    </w:p>
    <w:p>
      <w:pPr>
        <w:pStyle w:val="Heading2"/>
      </w:pPr>
      <w:r>
        <w:t>Regeste</w:t>
      </w:r>
    </w:p>
    <w:p>
      <w:r>
        <w:t>Formation professionnelle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w:t>
      </w:r>
    </w:p>
    <w:p>
      <w:r>
        <w:rPr>
          <w:b/>
        </w:rPr>
        <w:t>E. 1.2</w:t>
      </w:r>
    </w:p>
    <w:p>
      <w:r>
        <w:t>A titre liminaire, il convient de déterminer si l'ASP est une autorité au sens de l'art. 33 LTAF. La loi fédérale sur les professions relevant du domaine de la psychologie du 18 mars 2011 (loi sur les professions de la psychologie, LPsy, RS 935.81) règle au niveau fédéral notamment les conditions d'obtention des titres postgrades et leur reconnaissance (art. 1 al. 2 let. b, c et e LPsy). En Suisse, les diplômes postgrades fédéraux en psychothérapie sont délivrés par des filières de formation accréditées par le Conseil fédéral (cf. art. 8 al. 1 let. a et al. 3, 49 al. 1 LPsy), dont la liste figure à l'Annexe 2 de l'OPsy (cf. art. 9 al. 1 et 2 de l'ordonnance sur les professions relevant du domaine de la psychologie [ordonnance sur les professions de la psychologie du 15 mars 2013, OPsy, RS 935.811]). Celles-ci, pour autant qu'elles ne soient pas des autorités cantonales, sont tenues de se conformer à la PA et de rendre des décisions, notamment, en ce qui concerne la délivrance des titres postgrades (cf. art. 44 LPsy). La formation en psychothérapie de l'ASP figure dans l'annexe 2 de l'Opsy, dont les diplômes ont par conséquent valeur de titre postgrade fédéral (cf. 49 al. 1 LPsy, art. 9 OPsy). Il suit de là que l'ASP est une autorité au sens de l'art. 33 let. h LTAF. La question de savoir si celle-ci était compétente en l'espèce, en particulier, pour statuer sur la reconnaissance d'un diplôme étranger, sera examinée plus loin (cf. consid. 3).</w:t>
      </w:r>
    </w:p>
    <w:p>
      <w:r>
        <w:rPr>
          <w:b/>
        </w:rPr>
        <w:t>E. 1.3</w:t>
      </w:r>
    </w:p>
    <w:p>
      <w:r>
        <w:t>De même, l'acte révoquant la délivrance d'un titre postgrade fédéral est une décision au sens de l'art. 5 let. a PA. Aucune des exceptions de l'art. 32 LTAF n'étant par ailleurs réalisée, le Tribunal administratif fédéral est compétent pour statuer sur le présent recours.</w:t>
      </w:r>
    </w:p>
    <w:p>
      <w:r>
        <w:rPr>
          <w:b/>
        </w:rPr>
        <w:t>E. 1.4</w:t>
      </w:r>
    </w:p>
    <w:p>
      <w:r>
        <w:t>La qualité pour recourir doit en outre être reconnue à la recourante (cf. art. 48 al. 1 PA). Les dispositions relatives au délai de recours, à la forme et au contenu du mémoire de recours, ainsi qu'au paiement de l'avance de frais (cf. art. 11 al. 1, 22a al. 1 let. a, 50, 52 al. 1 et 63 al. 4 PA) sont respectées. Le recours est ainsi recevable.</w:t>
      </w:r>
    </w:p>
    <w:p>
      <w:r>
        <w:rPr>
          <w:b/>
        </w:rPr>
        <w:t>E. 2</w:t>
      </w:r>
    </w:p>
    <w:p>
      <w:r>
        <w:t>La recourante estime que son droit d'être entendue a été violé dans la mesure où elle n'a pas pu participer à l'administration des preuves essentielles et dû faire face à une motivation constamment remaniée par l'autorité inférieure.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2.1</w:t>
      </w:r>
    </w:p>
    <w:p>
      <w:r>
        <w:t>Le droit d'être entendu garanti à l'art. 29 al. 2 de la Constitution fédérale de la Confédération suisse du 18 avril 1999 (Cst., RS 101)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comporte aussi l'obligation pour l'autorité de motiver sa décision de sorte que le destinataire puisse la comprendre et la contester utilement s'il y a lieu et que l'autorité de recours puisse exercer son contrôle (cf. ATF 135 V 65 consid. 2.6, 134 I 83 consid. 4.1).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134 I 83 consid. 4.1).</w:t>
      </w:r>
    </w:p>
    <w:p>
      <w:r>
        <w:rPr>
          <w:b/>
        </w:rPr>
        <w:t>E. 2.2</w:t>
      </w:r>
    </w:p>
    <w:p>
      <w:r>
        <w:t>Il ressort des pièces du dossier que les parties ont eu des échanges écrits et oraux portant sur la validité du titre de psychothérapeute ASP délivré à la recourante. Partant, cette dernière a pu s'exprimer, bien qu'elle n'ait pas été formellement invitée à le faire, avant que la décision entreprise ne soit rendue, notamment dans son courrier du 19 juillet 2013 à l'autorité inférieure. Les faits étant connus des parties, on ne voit en outre pas quels arguments supplémentaires propres à influencer le résultat de la décision entreprise auraient pu être avancés par la recourante. De même, s'il est vrai que celle-ci n'a pas participé à la séance du 19 février 2014, entre notamment l'autorité inférieure et l'OFSP, elle avait déjà connaissance des arguments de celui-ci, comme l'atteste son courrier du 19 juillet 2013 à l'autorité inférieure. S'agissant de la motivation de l'acte querellé, si l'autorité inférieure a développé son argumentaire afin de répondre aux griefs formulés par la recourante, l'essence de sa décision est toutefois demeurée la même. La recourante a d'ailleurs pu utilement l'attaquer comme le démontre son écriture de recours. Il s'ensuit que, d'une part, la recourante a pu s'exprimer sur les éléments pertinents du dossier avant que la décision déférée ne soit prise et que, d'autre part, la motivation de la décision entreprise est suffisante. Mal fondé, ce grief doit être rejeté.</w:t>
      </w:r>
    </w:p>
    <w:p>
      <w:r>
        <w:rPr>
          <w:b/>
        </w:rPr>
        <w:t>E. 3</w:t>
      </w:r>
    </w:p>
    <w:p>
      <w:r>
        <w:t>En l'occurrence, le litige porte sur la question de savoir si c'est à juste titre que l'autorité inférieure a considéré qu'elle n'était pas compétente pour octroyer le titre de psychothérapeute ASP à la recourante, étant précisé que celle-ci a suivi sa formation en France.</w:t>
      </w:r>
    </w:p>
    <w:p>
      <w:r>
        <w:rPr>
          <w:b/>
        </w:rPr>
        <w:t>E. 3.1.1</w:t>
      </w:r>
    </w:p>
    <w:p>
      <w:r>
        <w:t>La loi sur les professions de la psychologie est entrée en vigueur le 1er avril 2013 (cf. art. 50 LPsy et l'article unique de l'Ordonnance portant nouvelle mise en vigueur partielle de la loi fédérale relevant du domaine de la psychologie du 15 mars 2013). Afin de disposer d'un centre de compétence dans le domaine de la psychologie, le législateur a institué, le 1er mai 2012, la PsyCo (cf. art. 36 et 50 LPsy, l'article unique de l'Ordonnance portant nouvelle mise en vigueur partielle de la loi fédérale relevant du domaine de la psychologie du 15 mars 2013 ; cf. Message du Conseil fédéral relatif à la loi fédérale sur les professions relevant du domaine de la psychologie du 30 septembre 2009, [FF 2009 6235, p. 6257). Cette Commission formée par des représentants des milieux scientifiques, académiques et professionnels de la psychologie a, notamment, pour tâche de reconnaître les diplômes et titres postgrades étrangers (cf. art. 9 al. 3, 36 al. 2 et 37 al. 1 let. b LPsy ; cf. Rapport explicatif relatif à l'Opsy p. 2 ad. art. 3 OPsy) ; cette compétence revenait aux cantons avant que celle-ci ne soit instituée (cf. FF 2009 6249-6250). A titre de droit transitoire, il est prévu que les titres postgrades et les autorisations cantonales obtenus avant l'entrée en vigueur de la LPsy respectivement ont valeur de titres fédéraux et conservent leur validité dans le canton en question (cf. art. 49 al. 2 et 3 LPsy).</w:t>
      </w:r>
    </w:p>
    <w:p>
      <w:r>
        <w:rPr>
          <w:b/>
        </w:rPr>
        <w:t>E. 3.1.2</w:t>
      </w:r>
    </w:p>
    <w:p>
      <w:r>
        <w:t>En vertu des statuts de l'autorité inférieure, celle-ci admet comme membre ordinaire les titulaires d'une autorisation de pratique cantonale et, depuis l'entrée en vigueur de la LPsy, les psychothérapeutes reconnus au niveau fédéral (cf. art. 5.2.1 des statuts de mars 2011 de l'ASP et art. 5 al. 3 des statuts de septembre 2013 de l'ASP). Le titre de psychothérapeute ASP était quant à lui délivré uniquement aux titulaires d'une autorisation de pratique cantonale définitive (cf. ch. I du Règlement de mai 2011 concernant les modalités permettant d'acquérir un titre de spécialiste ASP en psychothérapie après une formation conforme aux normes de la CHARTE).</w:t>
      </w:r>
    </w:p>
    <w:p>
      <w:r>
        <w:rPr>
          <w:b/>
        </w:rPr>
        <w:t>E. 3.2</w:t>
      </w:r>
    </w:p>
    <w:p>
      <w:r>
        <w:t>En l'occurrence, la recourante allègue avoir obtenu son titre de spécialiste, le 11 septembre 2012, six mois avant l'entrée en vigueur de la LPsy. Elle considère dès lors qu'une éventuelle reconnaissance de sa formation française par la PsyCo n'était pas nécessaire, son titre conservant sa validité en vertu des dispositions de droit transitoire de dite loi. L'autorité inférieure quant à elle conteste avoir délivré, le 11 septembre 2012, un titre de psychothérapeute ASP à la recourante mais admet avoir, par erreur, informé celle-ci le 4 avril 2013 que sa formation était reconnue au niveau fédéral. Elle précise encore que cette dernière n'a jamais été titulaire d'une autorisation de pratique cantonale avant le 20 juin 2013.</w:t>
      </w:r>
    </w:p>
    <w:p>
      <w:r>
        <w:rPr>
          <w:b/>
        </w:rPr>
        <w:t>E. 3.3</w:t>
      </w:r>
    </w:p>
    <w:p>
      <w:r>
        <w:t>Tout d'abord, il appert, à la lecture du dossier, que la recourante n'a pas obtenu le titre révoqué le 11 septembre 2012, cette date correspondant à son admission au sein de l'ASP en qualité de membre extraordinaire et non à l'octroi d'un titre ou à la reconnaissance d'une formation. En effet, le courrier du 11 septembre 2012 précise que, pour devenir membre ordinaire de l'ASP, une autorisation de pratique cantonale définitive est nécessaire, laquelle peut être obtenue, depuis l'entrée en vigueur de la LPsy, après avoir suivi le curriculum ASP. Or, aucune autorisation cantonale n'a été délivrée à la recourante à la suite de son admission en qualité de membre extraordinaire. Les informations, notamment la date de septembre 2012, contenues dans le certificat (pièce 4 du mémoire de recours) remis le 8 mai 2013 à la recourante sont dès lors erronées. Celle-ci ne mentionne d'ailleurs nullement dans son curriculum vitae être titulaire de ce titre dès 2012 (cf. pièce 3 du mémoire de recours). Force est donc de constater qu'elle n'a obtenu que le 4 avril 2013 le titre de spécialiste psychothérapeute ASP. Toutefois, à cette date, l'autorité inférieure n'était pas compétente pour reconnaître la formation française de la recourante, cette tâche incombant exclusivement à la PsyCo (cf. consid. 3.1.1). Dans ces circonstances, nul n'est besoin d'examiner plus avant si cette compétence remonte au 1er mai 2012 ou au 1er avril 2013. En outre, le titre révoqué ayant été octroyé après l'entrée en vigueur de la LPsy, les dispositions de droit transitoire ne trouvent aucune application en l'espèce. Pour le reste, n'ayant ni obtenu une autorisation de pratique cantonale définitive avant le 1er avril 2013 (cf. consid. 3.1.2) ni suivi de formation postgrade fédérale au sens de l'art. 8 LPsy - ce qu'elle ne conteste d'ailleurs nullement - la recourante ne peut prétendre à la délivrance d'un titre postgrade de l'ASP. Partant, l'autorité inférieure a constaté à juste titre qu'elle n'était pas compétente pour délivrer un titre de psychothérapeute ASP à la recourante. Ceci établi, on ne saurait formuler un quelconque reproche aux autorités sanitaires P._______ dans leur intervention en vue d'obtenir la révocation de ce titre. La question de savoir, si la décision délivrant le titre en cause se révèle nulle du fait de l'incompétence de l'autorité l'ayant rendue, peut demeurer indécise dans la mesure où la révocation offre une meilleure protection juridique à la recourante (cf. arrêt du Tribunal fédéral 5A_647/2010 du 10 mars 2011 consid. 5.1).</w:t>
      </w:r>
    </w:p>
    <w:p>
      <w:r>
        <w:rPr>
          <w:b/>
        </w:rPr>
        <w:t>E. 4</w:t>
      </w:r>
    </w:p>
    <w:p>
      <w:r>
        <w:t>Il convient dès lors d'examiner si les conditions de la révocation sont, en l'espèce, réunies.</w:t>
      </w:r>
    </w:p>
    <w:p>
      <w:r>
        <w:rPr>
          <w:b/>
        </w:rPr>
        <w:t>E. 4.1</w:t>
      </w:r>
    </w:p>
    <w:p>
      <w:r>
        <w:t>La LPsy, ses dispositions d'exécution, pas plus que la PA, ne réglant expressément la question de la révocation d'un acte administratif, il convient de se référer aux principes généraux du droit administratif pour traiter ce point. La jurisprudence a dégagé des principes qui permettent de déterminer si et à quelles conditions une décision administrative ayant acquis force de chose décidée peut être réexaminée à la demande d'un particulier ou être révoquée par l'autorité qui l'a rendue. L'intérêt à une application correcte du droit objectif s'oppose à celui de la protection de la confiance. Si les conditions de cette protection sont réunies, ces deux intérêts antagonistes doivent être mis en balance. Il s'ensuit qu'une décision ne peut en principe être révoquée si elle a créé un droit subjectif au profit de l'administré, si celui-ci a déjà fait usage des facultés conférées ou encore si la décision est le fruit d'une procédure au cours de laquelle les divers intérêts en présence ont fait l'objet d'un examen approfondi (cf. ATF 137 I 69 consid. 2.2 et 2.3, 127 II 306 consid. 7a, 121 II 273 consid. 1a, arrêt du Tribunal fédéral 1C_355/2010 du 19 novembre 2010 consid. 5.1 ; ATAF 2007/29 consid. 4.2, arrêts du Tribunal administratif fédéral A 79/2011 du 15 décembre 2011 consid. 4.1 et A-1291/2011 du 3 octobre 2011 consid. 4.1 ; cf. Ulrich Häfelin/Georg Müller/Felix Uhlman, Allgemeines Verwaltungsrecht, 6e éd., Zurich/Saint-Gall 2010, n. 821, 995, 997ss ; cf. André Grisel, op. cit., p. 431-437). Cette règle n'est cependant pas absolue et la révocation peut intervenir même dans une des trois hypothèses précitées, le cas échéant moyennant le versement d'une indemnité, lorsqu'elle est commandée par un intérêt public particulièrement important (cf. ATF 137 I 69 consid. 2.3). A l'inverse, les exigences de la sécurité du droit peuvent être prioritaires même lorsqu'aucune de ces trois hypothèses n'est réalisée (cf. arrêt du Tribunal fédéral 1C_355/2010 du 19 novembre 2010 consid. 5.) Dans tous les cas, l'administré doit être de bonne foi. Celui qui a agi de manière dolosive ou violé ses obligations en induisant l'administration en erreur au moment de demander l'autorisation litigieuse ne saurait en principe s'opposer à la révocation, à moins que cette mesure ne soit contraire au principe de la proportionnalité (cf. ATF 93 I 390 consid. 2, arrêt 1C_355/2010 cité consid. 5).</w:t>
      </w:r>
    </w:p>
    <w:p>
      <w:r>
        <w:rPr>
          <w:b/>
        </w:rPr>
        <w:t>E. 4.2</w:t>
      </w:r>
    </w:p>
    <w:p>
      <w:r>
        <w:t>En l'occurrence, l'autorité inférieure a commis une erreur en confirmant à plusieurs reprises à la recourante la titularité du titre de psychothérapeute ASP dans la mesure où elle n'était pas compétente pour le faire (cf. consid. 3).</w:t>
      </w:r>
    </w:p>
    <w:p>
      <w:r>
        <w:rPr>
          <w:b/>
        </w:rPr>
        <w:t>E. 4.3</w:t>
      </w:r>
    </w:p>
    <w:p>
      <w:r>
        <w:t>La loi sur les professions de la psychologie vise à garantir la protection de la santé et celle des personnes qui ont recours à des prestations dans les domaines de la psychologie (cf. art. 1 al. 1 let. a et b LPsy), notamment, en exigeant que les psychothérapeutes indépendants soient titulaires d'un titre postgrade fédéral et d'une autorisation de pratique cantonale (cf. art. 5, 22 al. 1 et 24 al. 1 LPsy ; cf. FF 2009 6258 6259). Dans ce cadre, la PsyCo certifie que les formations étrangères sont conformes aux exigences de formation attendues en Suisse, ce contrôle étant essentiel afin d'assurer la qualité des soins dans le domaine de la psychothérapie (cf. art. 3 et 9 LPsy ; cf. arrêt du Tribunal administratif fédéral B 166/2014 du 24 novembre 2014 consid. 3 in fine et 4). Aussi, vu le but poursuivi par la LPsy, l'intérêt public à une application correcte du droit objectif doit être reconnu comme considérable et commanderait de confirmer la décision de révocation.</w:t>
      </w:r>
    </w:p>
    <w:p>
      <w:r>
        <w:rPr>
          <w:b/>
        </w:rPr>
        <w:t>E. 4.4</w:t>
      </w:r>
    </w:p>
    <w:p>
      <w:r>
        <w:t>La sécurité du droit et la protection de la bonne foi plaideraient quant à elles en faveur de l'annulation de la décision de révocation. Il convient donc d'examiner si la recourante est légitimée à s'en prévaloir.</w:t>
      </w:r>
    </w:p>
    <w:p>
      <w:r>
        <w:rPr>
          <w:b/>
        </w:rPr>
        <w:t>E. 4.4.1</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122 II 113 consid. 3b/cc et réf. cit.).</w:t>
      </w:r>
    </w:p>
    <w:p>
      <w:r>
        <w:rPr>
          <w:b/>
        </w:rPr>
        <w:t>E. 4.4.2</w:t>
      </w:r>
    </w:p>
    <w:p>
      <w:r>
        <w:t>En l'espèce, la recourante n'ignorait pas qu'elle n'était pas membre ordinaire de l'autorité inférieure, qu'elle n'avait pas suivi le cursus postgrade de celle-ci, qu'elle ne bénéficiait pas d'une reconnaissance étatique de sa formation française et qu'elle n'était pas titulaire d'une autorisation de pratique cantonale (cf. lettre du 11 septembre 2012 de l'autorité inférieure à la recourante, pièce 3 du mémoire de réponse et lettre du 19 juillet 2013 de la recourante à l'autorité inférieure, pièce 7 du mémoire de réponse). Or, l'autorité inférieure a indiqué, dans ses courriers des 4 et 24 avril 2013, que la formation postgrade de l'ASP était reconnue au niveau fédéral et que les anciennes autorisations délivrées par les cantons demeuraient valides. De même, l'attestation datée du 24 avril 2013 mentionne que la recourante "en raison de l'achèvement réussi d'une formation accréditée à titre provisoire dans l'annexe 2 de l'Ordonnance sur les professions de la psychologie (OPsy) du 15 mars 2013, porte le titre de psychothérapeute ASP (...), le titre de spécialisation ASP a valeur de titre postgrade fédéral". En l'occurrence, la recourante ne remplissait, lors de la réception de ces courriers, aucun des prérequis nécessaires à l'obtention du titre révoqué. L'obtention soudaine - sans sollicitation préalable - de celui-ci aurait dû éveiller la méfiance. Il est à tout le moins permis de douter que la recourante n'ait pas immédiatement pu se rendre compte de l'inexactitude du diplôme délivré. Toutefois, formellement informée le 9 juillet 2013 par le Département P._______ de la santé de l'obligation de faire reconnaître son titre par la PsyCo, elle ne pouvait plus, à cette date, raisonnablement douter, vu l'ensemble des circonstances, du vice affectant le titre obtenu et de la nécessité d'obtenir une reconnaissance de sa formation française par dite autorité. De même, la recourante ne fait nullement valoir qu'elle se serait fondée sur la décision initiale pour prendre des dispositions auxquelles elle ne saurait renoncer sans subir de préjudice. Même à supposer que de telles dispositions eussent été prises, elles ne sauraient lui causer des conséquences particulièrement dommageables. En effet, le titre révoqué n'autorisait pas encore en lui-même sa titulaire à pratiquer la psychothérapie à titre indépendant, une autorisation cantonale étant nécessaire pour ce faire (art. 22 al. 1 LPsy). Or, en l'occurrence, la recourante a obtenu une autorisation du canton de H._______ le 20 juin 2013, à savoir vingt jours seulement avant d'avoir été clairement informée par le Département P._______ de la santé de l'irrégularité du diplôme délivré.</w:t>
      </w:r>
    </w:p>
    <w:p>
      <w:r>
        <w:rPr>
          <w:b/>
        </w:rPr>
        <w:t>E. 4.4.3</w:t>
      </w:r>
    </w:p>
    <w:p>
      <w:r>
        <w:t>Il suit de là que les conditions de la protection de la bonne foi ne sont pas réunies.</w:t>
      </w:r>
    </w:p>
    <w:p>
      <w:r>
        <w:rPr>
          <w:b/>
        </w:rPr>
        <w:t>E. 4.5</w:t>
      </w:r>
    </w:p>
    <w:p>
      <w:r>
        <w:t>En l'absence de dispositions prises par la recourante sur lesquelles elle ne saurait revenir sans subir de préjudice (cf. consid. 4.4.2), la révocation prononcée ne saurait non plus se révéler contraire au principe de la proportionnalité (cf. également consid. 5).</w:t>
      </w:r>
    </w:p>
    <w:p>
      <w:r>
        <w:rPr>
          <w:b/>
        </w:rPr>
        <w:t>E. 4.6</w:t>
      </w:r>
    </w:p>
    <w:p>
      <w:r>
        <w:t>En définitive, l'intérêt à une application correcte du droit objectif et à la confirmation de la décision de révocation l'emporte sur l'intérêt de la recourante à l'annulation de celle-ci.</w:t>
      </w:r>
    </w:p>
    <w:p>
      <w:r>
        <w:rPr>
          <w:b/>
        </w:rPr>
        <w:t>E. 5</w:t>
      </w:r>
    </w:p>
    <w:p>
      <w:r>
        <w:t>Enfin, la recourante invoque que la révocation de son titre, dans la mesure où elle ne peut plus pratiquer la psychothérapie à titre indépendant, constitue une violation de la garantie constitutionnelle de sa liberté économique (cf. art. 27 Cst.) et porte atteinte à sa personnalité.</w:t>
      </w:r>
    </w:p>
    <w:p>
      <w:r>
        <w:rPr>
          <w:b/>
        </w:rPr>
        <w:t>E. 5.1</w:t>
      </w:r>
    </w:p>
    <w:p>
      <w:r>
        <w:t>La liberté économique individuelle garantie par l'art. 27 al. 1 Cst.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132 I 97 consid. 2.1 et 128 I 19 consid. 4c/aa).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se limiter à ce qui est nécessaire à la réalisation des buts d'intérêt public poursuivis (cf. art. 36 Cst. ; cf. ATF 123 I 212 consid. 3a ; cf. arrêt du Tribunal administratif fédéral A-5837/2008 du 3 avril 2009 consid. 4.2.1).</w:t>
      </w:r>
    </w:p>
    <w:p>
      <w:r>
        <w:rPr>
          <w:b/>
        </w:rPr>
        <w:t>E. 5.2</w:t>
      </w:r>
    </w:p>
    <w:p>
      <w:r>
        <w:t>La LPsy étant une base légale suffisante pour restreindre la liberté économique, le grief de la recourante ne saurait prospérer. En effet, les qualifications de cette dernière ne sont pas en tant que telles déniées par la décision attaquée, la révocation découlant de l'incompétence de l'autorité inférieure pour rendre la décision initiale. Il revient ainsi à la recourante d'obtenir la reconnaissance de sa formation auprès de la PsyCo, ce qui, eu égard à l'intérêt public en cause, respecte le principe de la proportionnalité. Il en va de même pour l'atteinte à la personnalité dont se plaint la recourante, pour autant qu'un tel grief soit recevable dans la présente cause et ne relève pas exclusivement de la compétence des juridictions civiles.</w:t>
      </w:r>
    </w:p>
    <w:p>
      <w:r>
        <w:rPr>
          <w:b/>
        </w:rPr>
        <w:t>E. 6</w:t>
      </w:r>
    </w:p>
    <w:p>
      <w:r>
        <w:t>En définitive, la décision attaquée ne viole pas le droit fédéral ni ne traduit un excès ou un abus du pouvoir d'appréciation. Elle ne relève pas non plus d'une constatation incomplète ou inexacte des faits et n'est pas inopportune (art. 49 PA). Mal fondé, le recours doit donc être rejeté.</w:t>
      </w:r>
    </w:p>
    <w:p>
      <w:r>
        <w:rPr>
          <w:b/>
        </w:rPr>
        <w:t>E. 7</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l'occurrence, les frais de procédure doivent être fixés à 1'000 francs. Ils sont compensés par l'avance de frais du même montant déjà versée.</w:t>
      </w:r>
    </w:p>
    <w:p>
      <w:r>
        <w:rPr>
          <w:b/>
        </w:rPr>
        <w:t>E. 8.1</w:t>
      </w:r>
    </w:p>
    <w:p>
      <w:r>
        <w:t>L'autorité de recours peut allouer, d'office ou sur requête, à la partie ayant entièrement obtenu gain de cause une indemnité pour les frais indispensables et relativement élevés qui lui ont été occasionnés (cf. art. 64 al. 1 PA). Les autorités fédérales et, en règle générale, les autres autorités parties n'ont pas droit à des dépens (art. 7 al. 3 FITAF).</w:t>
      </w:r>
    </w:p>
    <w:p>
      <w:r>
        <w:rPr>
          <w:b/>
        </w:rPr>
        <w:t>E. 8.2</w:t>
      </w:r>
    </w:p>
    <w:p>
      <w:r>
        <w:t>En l'espèce, compte tenu de l'issue de la procédure, la recourante n'a pas droit à des dépens (cf. art. 64 al. 1 PA et art. 7 al. 1 FITAF a contrario). Bien qu'ayant obtenu gain de cause et étant représentée par un avocat, l'autorité inférieure n'a pas le droit à des dépens dès lors qu'elle est intervenue dans l'exercice d'une tâche de droit public (cf. art. 7 al. 3 FITAF ; cf. également art. 68 al. 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