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B-2234/2015 vom 8. August 2016</w:t>
      </w:r>
    </w:p>
    <w:p>
      <w:r>
        <w:t>Bundesverwaltungsgericht, 2016-08-08, FR</w:t>
      </w:r>
    </w:p>
    <w:p>
      <w:r>
        <w:rPr>
          <w:b/>
        </w:rPr>
        <w:t xml:space="preserve">Quelle: </w:t>
      </w:r>
      <w:r>
        <w:t>https://mcp.opencaselaw.ch/entscheid/bvger_B-2234_2015</w:t>
      </w:r>
    </w:p>
    <w:p>
      <w:r>
        <w:t>FR: TAF B-2234/2015 du 8 août 2016</w:t>
      </w:r>
    </w:p>
    <w:p>
      <w:r>
        <w:t>IT: TAF B-2234/2015 del 8 agosto 2016</w:t>
      </w:r>
    </w:p>
    <w:p>
      <w:pPr>
        <w:pStyle w:val="Heading2"/>
      </w:pPr>
      <w:r>
        <w:t>Regeste</w:t>
      </w:r>
    </w:p>
    <w:p>
      <w:r>
        <w:t>Examen professionnel (branche spécialisée)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Sous réserve des exceptions prévues à l'art. 32 de la loi du 17 juin 2005 sur le Tribunal administratif fédéral (LTAF, RS 173.32), le Tribunal administratif fédéral connaît, en vertu de l'art. 31 LTAF, des recours contre les décisions au sens de l'art. 5 de la loi fédérale du 20 décembre 1968 sur la procédure administrative (PA, RS 172.021) prises par les autorités mentionnées à l'art. 33 LTAF. En l'espèce, prise en application des art. 28 al. 2 et 3 ainsi que 61 al. 2 de la loi fédérale du 13 décembre 2002 sur la formation professionnelle (LFPr, RS 412.10) et de l'art. 26 de l'ordonnance du 19 novembre 2003 sur la formation professionnelle (OFPr, RS 412.101), la décision du SEFRI a pour objet le rejet de l'opposition formée par la recourante et, partant, l'approbation de deux projets de règlements d'examen. L'acte attaqué constitue une décision au sens de l'art. 5 PA (cf. ATF 135 II 38 consid. 4.6 ; arrêt du TAF B-3023/2009 du 4 mai 2010 consid. 1.1) qui émane d'une autorité au sens de l'art. 33 let. d LTAF. Enfin, aucune des exceptions mentionnées à l'art. 32 LTAF n'étant réalisée, le Tribunal administratif fédéral est compétent pour statuer sur le présent recours.</w:t>
      </w:r>
    </w:p>
    <w:p>
      <w:r>
        <w:rPr>
          <w:b/>
        </w:rPr>
        <w:t>E. 1.2</w:t>
      </w:r>
    </w:p>
    <w:p>
      <w:r>
        <w:t>S'agissant de la qualité pour recourir (art. 48 al. 1 let. a à c PA), elle est soumise à trois conditions cumulatives. La personne recourante doit ainsi avoir pris part à la procédure devant l'autorité inférieure (let. a), être spécialement atteinte par la décision attaquée (let. b) et avoir un intérêt digne de protection à son annulation ou à sa modification (let. c). Selon ces deux dernières conditions, elle doit, d'une part, être touchée dans une mesure et avec une intensité plus grande que l'ensemble des administrés, en se trouvant dans un rapport stable, étroit, particulier, digne d'être pris en considération par rapport à l'objet de la contestation, et, d'autre part, démontrer que l'issue du recours peut influencer de manière favorable sa situation factuelle et/ou juridique, son intérêt factuel ou juridique devant cependant être personnel, pratique et actuel (cf. notamment ATF 141 II 14 consid. 2.1, ATF 140 II 214 consid. 2.1, ATF 139 II 279 consid. 2.2, ATF 138 II 162 consid. 2.1.2 et ATF 135 II 145 consid. 6.1 ; Vera Marantelli/Said Huber, in : Praxiskommentar Verwaltungsverfahrensgesetz, Waldmann/Weissenberger [éd.], 2e éd., 2016, ad art. 48 n° 8 à 36 p. 964 ss ; Jacques Dubey/Jean-Baptiste Zufferey, Droit administratif général, 2014, n° 2076 ss p. 731 ss). En l'occurrence, en ayant formé opposition à l'encontre des projets de règlements d'examen publiés dans la Feuille fédérale du [...] 2013 conformément à l'art. 26 al. 5 OFPr, la recourante satisfait à la première condition. De même, destinataire direct de la décision sur opposition attaquée, elle est personnellement titulaire de certains droits que lui confère l'art. 24 OFPr en sa qualité d'OrTra - qui n'est en l'état plus contestée - et qu'elle est légitimée à défendre dans le cadre de la présente procédure de recours, comme il le sera vu au consid. 4, de sorte que les deux dernières conditions sont également remplies. Partant, la qualité pour recourir doit lui être reconnue.</w:t>
      </w:r>
    </w:p>
    <w:p>
      <w:r>
        <w:rPr>
          <w:b/>
        </w:rPr>
        <w:t>E. 1.3</w:t>
      </w:r>
    </w:p>
    <w:p>
      <w:r>
        <w:t>Pour le reste, le recours a été déposé dans la forme (art. 52 al. 1 PA), et le délai (art. 50 al. 1 PA) prescrits et l'avance de frais versée en temps utile (art. 63 al. 4 PA).</w:t>
      </w:r>
    </w:p>
    <w:p>
      <w:r>
        <w:rPr>
          <w:b/>
        </w:rPr>
        <w:t>E. 1.4</w:t>
      </w:r>
    </w:p>
    <w:p>
      <w:r>
        <w:t>Il suit de ce qui précède que le recours est recevable.</w:t>
      </w:r>
    </w:p>
    <w:p>
      <w:r>
        <w:rPr>
          <w:b/>
        </w:rPr>
        <w:t>E. 2</w:t>
      </w:r>
    </w:p>
    <w:p>
      <w:r>
        <w:t>En l'espèce, la recourante se plaint tout d'abord du fait qu'en dépit de sa qualité d'OrTra, l'intimée ne l'a jamais consultée en vue de l'établissement des deux projets de règlements d'examen soumis à l'approbation de l'autorité inférieure en date du 30 septembre 2013. Elle expose, à ce propos, qu'elle n'a pas eu la possibilité de faire partie de l'organe responsable, ce qu'elle réclame depuis 2005 et qu'elle satisfait aux critères pour une telle intégration. Elle précise que l'intimée n'est jamais entrée en matière sur une autre forme de collaboration que celle imposant une adhésion et se prévaut du contenu de l'arrêt du Tribunal administratif fédéral du 17 juillet 2012. La recourante remet ensuite en cause les projets de règlements sur le fond, notamment sur les questions de la répartition de compétences et du régime transitoire.</w:t>
      </w:r>
    </w:p>
    <w:p>
      <w:r>
        <w:rPr>
          <w:b/>
        </w:rPr>
        <w:t>E. 3</w:t>
      </w:r>
    </w:p>
    <w:p>
      <w:r>
        <w:t>Les organisations qui ont un lien avec l'examen correspondant doivent avoir la possibilité de faire partie de l'organe responsable.</w:t>
      </w:r>
    </w:p>
    <w:p>
      <w:r>
        <w:rPr>
          <w:b/>
        </w:rPr>
        <w:t>E. 3.1</w:t>
      </w:r>
    </w:p>
    <w:p>
      <w:r>
        <w:t>Selon l'art. 28 al. 2 LFPr, les organisations du monde du travail compétentes définissent les conditions d'admission, le niveau exigé, les procédures de qualification, les certificats délivrés et les titres décernés, en tenant compte des filières de formation qui font suite aux examens ; leurs prescriptions sont soumises à l'approbation du SEFRI et sont publiées dans la Feuille fédérale. En outre, l'art. 28 al. 3 LFPr prévoit que le Conseil fédéral fixe les conditions d'obtention de l'approbation et la procédure à suivre. En complément à ces deux dispositions, le Conseil fédéral a édicté les art. 24 à 27 OFPr. Ainsi, selon l'art. 26 al. 1 OFPr, l'organe responsable présente au SEFRI une demande d'approbation d'un règlement d'examen. L'art. 25 al. 1 OFPr dispose que le SEFRI approuve un seul examen professionnel fédéral et un seul examen professionnel fédéral supérieur par orientation spécifique au sein d'une branche ; l'art. 25 al. 2 OFPr contient la liste des conditions que le SEFRI vérifie en vue de cette approbation. En vertu de l'art. 26 al. 4 et 5 OFPr, si la demande est conforme à celles-ci, le SEFRI annonce dans la Feuille fédérale qu'une demande d'approbation d'un règlement d'examen lui a été présentée et fixe un délai de 30 jours pour lui adresser par écrit d'éventuelles oppositions. Enfin, définissant la portée de l'organe responsable, l'art. 24 OFPr prévoit que : "1 Les organisations du monde du travail visées à l'art. 1 al. 2 peuvent demander l'approbation d'un examen professionnel fédéral ou d'un examen professionnel fédéral supérieur. 2 Elles constituent un organe responsable chargé de l'offre et de l'organisation d'un examen professionnel fédéral ou d'un examen professionnel fédéral supérieur.</w:t>
      </w:r>
    </w:p>
    <w:p>
      <w:r>
        <w:rPr>
          <w:b/>
        </w:rPr>
        <w:t>E. 3.2</w:t>
      </w:r>
    </w:p>
    <w:p>
      <w:r>
        <w:t>Par ailleurs, en application notamment de l'art. 25 al. 2 let. c de la loi sur la circulation routière du 19 décembre 1958 (LCR, RS 741.01), le Conseil fédéral a arrêté l'ordonnance du 28 septembre 2007 sur l'admission des moniteurs de conduite et sur l'exercice de leur profession (OMCo, RS 741.522), dont l'objet est de régler l'admission des moniteurs de conduite, l'exercice de leur profession et leur formation continue (art. 1). Comme l'indique le message du Conseil fédéral du 14 novembre 1973 concernant la modification de la loi fédérale sur la circulation routière (in : FF 125 II 1141, 1157 ad art. 25), celui-ci possède l'entière compétence de régler toutes les questions concernant la profession de moniteur de conduite, ce qui inclut notamment les prescriptions sur les exigences fondamentales, la formation et l'examen des moniteurs de conduite, l'exercice de la profession et les moyens de contrôler si cet exercice se fait conformément aux règles établies. S'agissant en particulier du brevet fédéral de moniteur de conduite et des qualifications supplémentaires, l'art. 7 de l'OMCo prévoyait, dans sa teneur au 1er janvier 2008 (RO 2007 5023), que l'organisation du monde du travail responsable du brevet fédéral de moniteur de conduite veille à ce que les candidats soient à même de dispenser une formation qualitativement élevée (al. 1), l'identification des modules et des prestataires ainsi que le programme de la formation professionnelle menant à l'obtention du brevet fédéral de moniteur de conduite et l'accomplissement des modules A et C nécessitant l'approbation de l'OFROU (al. 2). Dans sa teneur au 1er janvier 2014 (suite à la modification de l'OMCo du 29 novembre 2013, RO 2013 4705), ledit article dispose que l'organisation du monde du travail responsable des brevets fédéraux de moniteur de conduite, de moniteur de conduite de motocycle et de moniteur de conduite de camion veille à ce que les personnes en formation soient à même de dispenser un enseignement de la conduite qualitativement élevé (al. 1), l'identification des modules et des prestataires ainsi que le programme de la formation professionnelle menant à l'obtention des brevets fédéraux nécessitant l'approbation de l'OFROU (al. 2). Dans un document intitulé "Commentaires relatifs aux modifications d'ordonnance proposées" (consulté sur le site Internet de recherche www.google.ch en date du 15 juin 2016, et dont l'hyperlien correspondant renvoie au site Internet de l'OFROU), l'OFROU précise, sous un point 8 (p. 9) relatif à la modification du 29 novembre 2013 de l'OMCo, au sujet des art. 5, 7, 23, 2e phrase, et 24 al. 4 de ladite ordonnance qu'"il convient maintenant de créer, en plus du brevet de moniteur de conduite existant, les brevets de moniteur de conduite de motocycle (accomplissement du module A) et de moniteur de conduite de camion (accomplissement du module C)".</w:t>
      </w:r>
    </w:p>
    <w:p>
      <w:r>
        <w:rPr>
          <w:b/>
        </w:rPr>
        <w:t>E. 4</w:t>
      </w:r>
    </w:p>
    <w:p>
      <w:r>
        <w:t>En substance, l'autorité inférieure soutient que l'objet de la procédure d'opposition ne porte que sur le contrôle du contenu des projets de règlements d'examen au regard de l'art. 25 OFPr - se référant à ce propos à l'arrêt du TAF B-3023/2009 du 4 mai 2010, en particulier à son consid. 1.3.8 - et qu'elle n'est pas habilitée à contraindre les OrTra à oeuvrer ensemble, de sorte qu'en principe, elle n'a pas à traiter de questions relevant de l'art. 24 OFPr. Au demeurant, elle fait remarquer que la recourante requerrait plutôt de pouvoir se constituer organe responsable pour la Suisse romande uniquement, ce qui irait à l'encontre de la législation applicable.</w:t>
      </w:r>
    </w:p>
    <w:p>
      <w:r>
        <w:rPr>
          <w:b/>
        </w:rPr>
        <w:t>E. 4.1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A-469/2013 du 27 septembre 2013 consid. 5).</w:t>
      </w:r>
    </w:p>
    <w:p>
      <w:r>
        <w:rPr>
          <w:b/>
        </w:rPr>
        <w:t>E. 4.2</w:t>
      </w:r>
    </w:p>
    <w:p>
      <w:r>
        <w:t>L'art. 24 al. 1 OFPr rappelle le principe de l'approbation du SEFRI (art. 28 al. 2 LFPr) - dont la procédure est réglée par les art. 25 et 26 OFPr, en application de l'art. 28 al. 3 LFPr - lorsque les OrTra au sens de l'art. 1 al. 2 OFPr entendent édicter un examen professionnel fédéral (supérieur). Ledit article prévoit également la constitution, par les OrTra, d'un organe responsable chargé de l'offre et de l'organisation dudit examen (al. 2) ainsi que la possibilité pour les organisations ayant un lien avec l'examen d'en faire partie (al. 3). N'étant pas formulé de manière potestative, l'alinéa 2 n'abandonne pas la constitution de l'organe responsable au libre choix des OrTra. De même, par sa formulation impérative, l'alinéa 3 impose de donner la possibilité de participer aux organisations ayant un lien avec l'examen correspondant ; la notion d'"organisations ayant un lien avec l'examen correspondant", en lieu et place de celle d'"organisations du monde du travail visées à l'art. 1 al. 2", paraît cependant suggérer que le cercle des organisations n'est pas nécessairement le même, mais peut se révéler plus large ou plus restreint. Pour le reste, la formulation de l'art. 24 OFPr n'est pas équivoque.</w:t>
      </w:r>
    </w:p>
    <w:p>
      <w:r>
        <w:rPr>
          <w:b/>
        </w:rPr>
        <w:t>E. 4.3</w:t>
      </w:r>
    </w:p>
    <w:p>
      <w:r>
        <w:t>D'un point de vue systématique, si l'art. 28 al. 2 LFPr se limite à préciser que les OrTra doivent soumettre leurs prescriptions en matière d'examen à l'approbation du SEFRI, le Conseil fédéral a prévu plus précisément à l'art. 24 OFPr - dont le chapeau renvoie à l'art. 28 al. 2 LFPr -, d'une part, que celles-ci constituent un organe responsable chargé de l'offre et de l'organisation de l'examen (al. 2) et, d'autre part, que les organisations qui ont un lien avec l'examen correspondant doivent avoir la possibilité d'en faire partie (al. 3). De même, conformément à la délégation de l'art. 28 al. 3 LFPr - qui l'invite, pour rappel, à fixer les conditions d'obtention de l'approbation et la procédure à suivre -, le Conseil fédéral charge l'organe responsable de déposer la demande d'approbation du règlement d'examen (art. 26 al. 1 OFPr), un seul étant approuvé par orientation spécifique au sein d'une branche (art. 25 al. 1 OFPr). Dans la mesure où l'art. 26 OFPr - lequel fait expressément partie des dispositions de procédure arrêtées par le Conseil fédéral - prévoit le dépôt de ladite demande par l'organe responsable, cela implique nécessairement, afin de respecter la procédure, que les OrTra l'aient au préalable valablement constitué.</w:t>
      </w:r>
    </w:p>
    <w:p>
      <w:r>
        <w:rPr>
          <w:b/>
        </w:rPr>
        <w:t>E. 4.4</w:t>
      </w:r>
    </w:p>
    <w:p>
      <w:r>
        <w:t>S'agissant en particulier de l'art. 26 OFPr, il ressort du rapport explicatif du Département fédéral de l'économie (DFE ; actuellement : Département fédéral de l'économie, de la formation et de la recherche [DEFR]) d'avril 2003 en vue de la procédure de consultation portant sur la révision de l'OFPr (cf. ad art. 26 p. 17, consulté sur le site Internet de recherche www.google.ch, en date du 15 juin 2016, et dont l'hyperlien correspondant renvoie au site Internet www.news.admin.ch) qu'il n'existe pas de droit à l'approbation de tous les intéressés, que l'on s'en tiendra aux principes valables au niveau fédéral et que la qualité des offres de formation est assurée par la surveillance de la Confédération et non par la concurrence entre prestataires, qui ne ferait que déboucher sur la création d'oligopoles. De même, le rapport du DFE de novembre 2003 sur les résultats de la procédure de consultation portant sur la révision de l'OFPr (cf. ad art. 26 p. 14, consulté sur le site Internet www.admin.ch, rubriques "Droit fédéral" &gt; "Procédures de consultation" &gt; "Procédures de consultation terminées" &gt; "2003" &gt; "Département fédéral de l'économie" &gt; "Nouvelle ordonnance sur la formation professionnelle" &gt; "Rapport" en date du 15 juin 2016) confirme cette volonté, en relevant que : "Si le principe selon lequel il convient de limiter le foisonnement des examens est favorablement accueilli, nombre d'organes consultés contestent la nécessité de n'autoriser qu'un seul examen professionnel ou examen professionnel supérieur par branche. La nouvelle mouture s'en tient au principe du monopole, soit à la nécessité de regrouper les examens. Le marché auquel certains organes consultés font allusion pourrait dans le meilleur des cas former des oligopoles. Du point de vue des demandeurs - personnes en formation et branches économiques - la solution choisie offre une plus grande transparence. Un examen fédéral n'est pas une marchandise dont il s'agit d'attribuer l'exclusivité à chaque prestataire intéressé, mais constitue pour l'Etat un instrument de promotion des qualifications." Pour le reste, lesdits rapports n'apportent aucun complément d'information précis en rapport avec les dispositions de l'OFPr topiques pour la question à traiter dans le cas présent. Seul le rapport explicatif d'avril 2003 indique encore de manière générale (cf. ch. 1 p. 2) que : "L'élaboration d'une nouvelle base légale a été motivée par la volonté collective d'instituer une loi-cadre promouvant l'innovation. Le projet d'ordonnance partage ce principe et vise ainsi à responsabiliser les acteurs de la formation professionnelle et à leur ménager suffisamment d'espace pour leurs propres initiatives, le but final étant d'assurer à long terme une formation professionnelle optimale répondant à l'ensemble des besoins dans le plus grand nombre possible de domaines. En cas de doute, le principe veut que l'on opte pour l'option la plus libérale. Des restrictions ne sont établies que lorsqu'elles sont nécessaires et qu'elles vont dans l'intérêt des personnes en formation ou de la qualité de la formation proposée. Les particularités de chaque profession trouveront leur place dans les ordonnances sur la formation. D'une part, il faut empêcher que le processus de mise en place d'un système global de formation professionnel - comprenant désormais non seulement les domaines du commerce, de l'industrie et des arts et métiers, mais aussi de l'agriculture et de la sylviculture, ainsi que de la santé, du social et des arts - ne soit entravé par des dispositions restrictives. D'autre part, comme l'exprime l'art.1 de la nouvelle loi sur la formation professionnelle, le meilleur remède contre l'échec est la collaboration de l'ensemble des partenaires." Pour sa part, le message du Conseil fédéral du 6 septembre 2000 relatif à une nouvelle loi sur la formation professionnelle (LFPr ; in : FF 2000 5256) n'apporte pas plus de précision dans le cadre de l'art. 28 al. 2 et 3 LFPr. Il relève cependant (cf. condensé p. 5259 et ch. 4 ad art. 32 [devenu art. 28] p. 5331) que : "La loi institue le principe de base selon lequel la formation professionnelle est une tâche commune de la Confédération, des cantons et des organisations du monde du travail. Tous les acteurs sont donc invités à collaborer. Les examens professionnels fédéraux et les examens professionnels fédéraux supérieurs sont organisés par les organisations compétentes du monde du travail, sous leur responsabilité. Ils permettent aux personnes ayant une expérience professionnelle d'apporter la preuve de leurs aptitudes et de leurs connaissances. L'office approuve les prescriptions d'examen selon les conditions fixées par le Conseil fédéral." Sur le vu de ce qui précède, les éléments historiques n'offrent pas de conclusion décisive en l'espèce.</w:t>
      </w:r>
    </w:p>
    <w:p>
      <w:r>
        <w:rPr>
          <w:b/>
        </w:rPr>
        <w:t>E. 4.5</w:t>
      </w:r>
    </w:p>
    <w:p>
      <w:r>
        <w:t>Il ressort cependant de la systématique et de la logique des dispositions présentées - plus spécifiquement des art. 24 al. 2 et 3, 25 al. 1 et 26 al. 1 OFPr - que l'organe responsable est constitué en vue d'établir ledit règlement et de le soumettre à l'approbation du SEFRI. De même, il est censé représenter l'ensemble des OrTra du domaine donné de la formation professionnelle. Les OrTra devraient en outre procéder systématiquement à la constitution d'un tel organe pour chaque nouvel examen établi au sein d'une branche professionnelle. Une telle démarche se justifie en effet, dès lors que, d'une part, le cercle des OrTra de celle-ci peut varier à terme et, d'autre part, les diverses orientations spécifiques sont susceptibles de commander la recomposition de l'organe responsable précédent au regard de l'expertise de chacune des OrTra existantes dans le domaine professionnel visé ; il ne serait en effet pas dans l'intérêt du développement de la formation professionnelle d'imposer systématiquement le même organe responsable, quel que soit le type d'orientation spécifique à réglementer. Cela n'altèrerait en outre en rien la compétence matérielle et l'autonomie octroyées aux OrTra en matière de réglementation d'examens. Une telle approche s'accorderait au demeurant pleinement avec le guide du SEFRI à l'élaboration et à la révision des règlements d'examens fédéraux, dans sa version d'avril 2015 et de février 2016 (consulté sur le site Internet www.sbfi.admin.ch, rubriques "Thèmes" &gt; "Formation professionnelle supérieure" &gt; "Examens professionnels et professionnels supérieurs" &gt; "Associations de branches" &gt; "Elaborer un nouveau règlement d'examen", en date du 15 juin 2016). Celui-ci prévoit en effet que l'organe responsable intervient déjà dès la phase préliminaire du processus d'élaboration d'un règlement d'examen (cf. notamment ledit guide, p. 8 [tableau] et p. 9). Dans cette phase, il ressort clairement du guide en question que (cf. ledit guide, p. 9 et 10) : "Il est essentiel que les principaux acteurs de la branche soient informés dès le début et qu'ils aient la possibilité de participer à l'organisation du projet et de faire partie de l'organe responsable. Cela vaut en particulier pour les Ortra des autres régions linguistiques. L'approbation d'un examen fédéral présuppose impérativement que l'organe responsable est à même de fournir ses prestations à long terme et à l'échelle nationale (cf. art. 25, al. 2, let. c, OFPr). [...] Avant la séance de lancement [étant précisé sous note de bas de page n° 8 que, dans des cas exceptionnels, l'organe responsable peut également être fondé et son organisation définie au cours du projet], il convient également de fournir, si possible, des informations sur l'organe responsable ou sur un potentiel organe responsable. Ce dossier devrait englober les informations suivantes: Forme juridique, statuts, nombre de membres et organisations affiliées Enumération des activités menées à ce jour par l'organe responsable et/ou par ses membres Financement de l'organe responsable Implantation de l'organe responsable à l'échelle nationale Nom des associations partenaires actives dans la même branche ou dans une branche apparentée. Une collaboration avec ces dernières a-t-elle été décidée? Si non, pourquoi? Les principales Ortra de la branche sont-elles représentées? La participation éventuelle d'autres organisations du monde du travail en tant qu'organes coresponsables a-t-elle été discutée? Celles-ci ont-elles été informées du projet? Des conflits en matière de politique de formation sont-ils prévisibles? Les réponses doivent être envoyées par écrit (courriel) au responsable de projet compétent du SEFRI avant la séance de lancement. Les réponses devraient reposer autant que possible sur des faits (par ex. petit sondage auprès des futurs employeurs, comparaison avec des formations comparables à l'étranger, etc.). Le SEFRI peut éventuellement poser d'autres questions et réclamer d'autres documents avant d'organiser une séance de lancement. La structure du dossier de demande doit suivre la structure des questions."</w:t>
      </w:r>
    </w:p>
    <w:p>
      <w:r>
        <w:rPr>
          <w:b/>
        </w:rPr>
        <w:t>E. 4.6</w:t>
      </w:r>
    </w:p>
    <w:p>
      <w:r>
        <w:t>Il suit de ce qui précède que, si les OrTra se sont vu octroyer la responsabilité de s'organiser entre elles afin de décider de la nécessité d'un nouveau règlement d'examen et d'entreprendre les démarches nécessaires à cette fin, il leur incombe en contrepartie - au regard de l'art. 24 OFPr et du guide du SEFRI - d'agir, de manière responsable, dans leur collaboration en constituant ensemble l'organe appelé à intervenir et en assurant que les OrTra principales - à tout le moins - se sont vu offrir la possibilité d'y participer. Comme le requiert le guide précité du SEFRI, les informations à ce sujet doivent être livrées en la forme écrite. La question de savoir si le contrôle des informations écrites et/ou des documents produits afin d'attester les démarches entreprises pour assurer une telle participation doit être effectué d'office par l'autorité inférieure, dès la première phase décrite ci-dessus, peut demeurer indécise. En effet, dès lors que la recourante a formé opposition contre les deux projets de règlements d'examen dans les trente jours suivant leur publication dans la Feuille fédérale, se plaignant en substance de n'avoir jamais été consultée pour leur établissement, l'autorité inférieure ne pouvait ignorer le grief et était tenue de procéder a posteriori à ce contrôle. Celui-ci permet de veiller en particulier à ce que l'organe responsable dispose de la légitimité requise parmi les OrTra pour présenter et soutenir un nouveau règlement d'examen ; il s'impose d'autant plus que ledit règlement se révélera être unique pour l'une des orientations spécifiques d'une branche professionnelle. En définitive, l'autorité inférieure ne saurait en tous les cas limiter son examen aux conditions matérielles de l'approbation de l'examen professionnel fédéral (supérieur) prévues à l'art. 25 OFPr lorsqu'un grief concernant la légitimité de l'organe responsable est soulevé par la voie de l'opposition, une telle qualité devant être considérée comme une condition de validité du règlement d'examen en vue de son approbation au même titre que celles décrites à la disposition précitée.</w:t>
      </w:r>
    </w:p>
    <w:p>
      <w:r>
        <w:rPr>
          <w:b/>
        </w:rPr>
        <w:t>E. 4.7</w:t>
      </w:r>
    </w:p>
    <w:p>
      <w:r>
        <w:t>Par ailleurs, l'arrêt B-3023/2009 cité par l'autorité inférieure ne justifie nullement de s'écarter de cette approche ; le contenu du considérant 1.3.8 auquel elle se réfère en particulier dans sa décision ne constitue qu'une reprise textuelle des art. 25 et 26 OFPr. En effet, ledit arrêt ne statue pas sur l'étendue du contrôle que doit effectuer l'autorité inférieure dans le cadre de l'approbation d'un règlement d'examen ; il traite de la qualité pour recourir à l'encontre des décisions sur opposition contre une telle approbation. Or, dans le cas présent, cette qualité ne saurait être niée à la recourante au regard notamment des droits que lui confère l'art. 24 OFPr.</w:t>
      </w:r>
    </w:p>
    <w:p>
      <w:r>
        <w:rPr>
          <w:b/>
        </w:rPr>
        <w:t>E. 4.8</w:t>
      </w:r>
    </w:p>
    <w:p>
      <w:r>
        <w:t>Enfin, quelle que soit la formulation actuelle de l'art. 7 OMCo (cf. consid. 3.2), ladite ordonnance n'est pas déterminante en l'espèce, dès lors qu'elle vise à régler de manière spécifique la profession des moniteurs de conduite - en particulier, l'admission de ces derniers, l'exercice de leur profession ainsi que leur formation continue (art. 1 OMCo) -, mais non à fixer la procédure à suivre en matière d'édiction de règlements d'examens professionnels fédéraux (supérieurs), cette matière étant précisément l'objet des art. 24 à 26 OFPr.</w:t>
      </w:r>
    </w:p>
    <w:p>
      <w:r>
        <w:rPr>
          <w:b/>
        </w:rPr>
        <w:t>E. 4.9</w:t>
      </w:r>
    </w:p>
    <w:p>
      <w:r>
        <w:t>En conclusion, c'est à tort que l'autorité inférieure a limité, dans le cas présent, son contrôle des deux projets de nouveaux règlements d'examen aux conditions d'approbation de l'art. 25 OFPr et refusé de contrôler le respect de l'art. 24 al. 2 et 3 OFPr dans le cadre de la procédure d'opposition.</w:t>
      </w:r>
    </w:p>
    <w:p>
      <w:r>
        <w:rPr>
          <w:b/>
        </w:rPr>
        <w:t>E. 5</w:t>
      </w:r>
    </w:p>
    <w:p>
      <w:r>
        <w:t>L'autorité inférieure et l'intimée arguent ensuite pour l'essentiel que, même sous l'égide de l'art. 24 OFPr, il y a lieu de constater que la recourante ne s'est jamais vu refuser la possibilité de faire partie de l'organe responsable. Toutes deux invitées à prouver plus spécifiquement qu'en sa qualité d'OrTra, la recourante a pu participer à la constitution de cet organe et en faire partie en vue de l'établissement des deux projets de règlements soumis à approbation en date du 30 septembre 2013, elles ont produit diverses pièces et fourni des explications (cf. consid. I. et P.). Compte tenu de l'obligation pour l'autorité inférieure de contrôler le respect de l'art. 24 OFPr dans le cadre d'une opposition (cf. consid. 4), il sied d'examiner si, au regard des pièces et précisions fournies, tel a été le cas en l'espèce.</w:t>
      </w:r>
    </w:p>
    <w:p>
      <w:r>
        <w:rPr>
          <w:b/>
        </w:rPr>
        <w:t>E. 5.1</w:t>
      </w:r>
    </w:p>
    <w:p>
      <w:r>
        <w:t>L'art. 8 CC - principe général du droit valant pour l'ensemble de l'ordre juridique (cf. arrêt du TAF B-1292/2006 du 26 novembre 2007 consid. 4.3.1) - règle la répartition du fardeau de la preuve (cf. ATF 139 III 7 consid. 2.2, 127 III 519 consid. 2a). Selon cette disposition, chaque partie doit, si la loi ne dispose pas le contraire, prouver les faits qu'elle allègue pour en déduire son droit. Aussi, si la conviction du tribunal n'est pas acquise sur la base des preuves à disposition, la partie à qui incombe le fardeau de la preuve supporte les conséquences d'un échec de la preuve (cf. arrêt du TAF A-1604/2006 du 4 mars 2010 consid. 3.5). Par ailleurs, nonobstant le principe de la maxime inquisitoire prévalant en procédure administrative fédérale - selon lequel la constatation d'office des faits et l'administration des preuves qui s'y rapporte s'impose à l'autorité administrative ou judiciaire administrative (art. 12 PA) -, il découle de l'art. 13 al. 1 let. a PA que les parties sont tenues de contribuer à l'établissement des faits par la production des moyens de preuve dans une procédure qu'elles introduisent elles-mêmes ou lorsque ceux-ci sont difficilement accessibles pour l'autorité (cf. ATF 132 II 113 consid. 3.2 ; arrêt du TAF B-2105/2013 du 3 mars 2014 consid. 6.1 et réf. cit. ; ATAF 2014/2 consid. 5.5.2.1).</w:t>
      </w:r>
    </w:p>
    <w:p>
      <w:r>
        <w:rPr>
          <w:b/>
        </w:rPr>
        <w:t>E. 5.2</w:t>
      </w:r>
    </w:p>
    <w:p>
      <w:r>
        <w:t>En l'espèce, l'intimée qui a déposé la demande d'approbation des deux règlements d'examen supporte l'échec de la preuve, en sa qualité d'organe responsable, s'il ne peut être établi par les mesures d'instruction menées que celui-ci a été valablement constitué.</w:t>
      </w:r>
    </w:p>
    <w:p>
      <w:r>
        <w:rPr>
          <w:b/>
        </w:rPr>
        <w:t>E. 5.3</w:t>
      </w:r>
    </w:p>
    <w:p>
      <w:r>
        <w:t>S'agissant de l'autorité inférieure, elle a uniquement produit son guide d'avril 2015 relatif à l'élaboration et à la révision des règlements d'examens fédéraux (cf. consid. I.), document qui n'est en soi pas propre à établir le respect du prescrit de l'art. 24 OFPr. Se référant à la description qui est faite des phases du processus d'élaboration d'un règlement d'examen professionnel (supérieur), elle souligne certes en lien avec la phase préliminaire et la phase 1 (cf. p. 9 à 11 du guide précité), d'une part, qu'en dépit du fait qu'elle a été tenue au courant du développement des projets de règlements - notamment dans le cadre de la commission AQ de l'examen professionnel de moniteur de conduite pour la "catégorie B" (voiture), au sein de laquelle siège un de ses membres -, la recourante n'a jamais communiqué à ce moment-là son intention de faire partie de l'organe responsable, et, d'autre part, qu'elle n'a pas manifesté son intérêt à participer aux travaux d'élaboration au cours de la séance de lancement réunissant les représentants des OrTra concernés ainsi que le SEFRI et visant à déterminer si les travaux d'élaboration pouvaient se poursuivre. Ces allégations ne sont cependant nullement étayées par pièces, alors que l'autorité inférieure aurait, en principe, dû être en mesure de produire les réponses écrites de l'intimée adressées au responsable de projet compétent ou, à tout le moins, les éléments recueillis sur la constitution de l'organe responsable et consignés dans le procès-verbal de l'une des séances des cinq phases principales composant le processus d'élaboration d'un règlement d'examen professionnel (supérieur).</w:t>
      </w:r>
    </w:p>
    <w:p>
      <w:r>
        <w:rPr>
          <w:b/>
        </w:rPr>
        <w:t>E. 5.4</w:t>
      </w:r>
    </w:p>
    <w:p>
      <w:r>
        <w:t>De son côté, en vue de démontrer sa volonté d'intégrer la recourante au sein de l'organe responsable, l'intimée a produit 33 pièces, dont en particulier les copies d'une note interne de l'OFROU d'une séance tenue, le 12 septembre 2008, en présence de la commission AQ et portant sur le profil professionnel de moniteur de conduite (pièce 31), de la fiche d'information de l'OFFT (actuellement : le SEFRI) du 4 juin 2012 concernant les qualifications supplémentaires des moniteurs de conduite de camion et de motocycle (pièce 32) et de l'échange de courriels entre la commission AQ et, notamment, C._______, membre de celle-ci et directeur de A._______, au sujet de l'adaptation de l'examen professionnel de moniteur de conduite de motocycle (pièce 33).</w:t>
      </w:r>
    </w:p>
    <w:p>
      <w:r>
        <w:rPr>
          <w:b/>
        </w:rPr>
        <w:t>E. 5.4.1</w:t>
      </w:r>
    </w:p>
    <w:p>
      <w:r>
        <w:t>Les pièces 1 à 30 se rapportent pour l'essentiel aux conflits ayant opposé l'intimée et la recourante en ce qui concerne, d'une part, l'adhésion de cette dernière à celle-là et l'attribution de son siège au sein de la commission AQ et, d'autre part, la problématique de l'octroi du brevet fédéral de moniteur de conduite ou de la reconnaissance des diplômes étrangers de moniteur de conduite en lien avec ledit brevet au regard des dispositions transitoires du règlement d'examen approuvé le 29 août 2007, dans lequel seule l'intimée est désignée comme organe responsable. La plupart de ces pièces se recoupent - sur le plan des thématiques - avec celles produites par la recourante en date du 14 mars 2016. Dans le cadre de la procédure de recours engagée par la recourante en date du 14 avril 2011 et ayant abouti à l'arrêt du Tribunal administratif fédéral B-2267/2011 du 17 juillet 2012, ledit tribunal a déjà relevé (cf. consid. 7 de l'arrêt précité) qu'il existait une confusion sur la terminologie employée, précisant que les notions d'OrTra et d'organe responsable visaient des entités parfaitement distinctes. Ayant déclaré le recours irrecevable, compte tenu du fait que les conclusions de celui-ci dépassaient l'objet du litige (cf. consid. 5 et 6 dudit arrêt), il a nonobstant constaté à cette occasion (cf. consid. 7 dudit arrêt) que la recourante semblait en réalité demander à faire partie de l'organe responsable aux côtés de l'intimée, tout en gardant son indépendance face à celle-ci, de sorte que l'insistance de l'autorité inférieure (soit l'OFFT ; actuellement : le SEFRI) à proposer une adhésion à l'intimée en qualité de membre comme seule alternative pour la recourante paraissait incohérente. Ladite procédure de recours s'est déroulée à la suite du règlement d'examen approuvé le 29 août 2007 et auquel la recourante ne s'est pas opposée dans le délai de trente jours prévu par l'art. 26 al. 4 OFPr. La production à titre de preuves des pièces 1 à 30 démontre que la confusion entre les notions d'organe responsable et d'OrTra persiste chez l'intimée. Aucune de celles-ci ne fait en effet état de sa constitution en tant qu'organe responsable pour les deux projets de règlements d'examen soumis à l'approbation de l'autorité inférieure en date du 30 septembre 2013. Sa qualité d'organisation faîtière fédéraliste - soit d'association des associations, comme elle le définit elle-même - ne l'institue pas systématiquement organe responsable pour l'ensemble des examens professionnels supérieurs du domaine professionnel ; le fait qu'elle représente des associations cantonales et régionales ainsi que des organisations spécialisées et des écoles professionnelles ne change rien à ce constat. A l'instar de la recourante, composée de plusieurs sections cantonales, l'intimée n'est rien d'autre qu'une OrTra, ce que rappellent, du reste, tant ses lignes directrices définissant ses buts (consultées sur le site Internet de l'intimée en date du 7 juillet 2016) que le chiffre 1.21 du règlement approuvé le 29 août 2007 (pièce 30). Agissant toutes deux en cette qualité au niveau national, elles peuvent, sous cet angle, toutes deux prétendre à être désigner comme organe responsable au sens de l'art. 24 OFPr, sans qu'il soit nécessaire, pour ce faire, que l'une d'elles adhère à l'autre. De même, au regard des pièces 26 et 30, le fait qu'un des membres de la recourante siège au sein de la commission AQ instituée dans le règlement d'examen approuvé le 29 août 2007 ne lui ôte pas sa qualité d'OrTra indépendante. Enfin, la prévision au chiffre 1.1 dudit règlement d'une formation supplémentaire pour les moniteurs de conduite en vue de former les élèves d'auto-école possédant un permis de conduite de la catégorie A et C ne préjuge pas la procédure à adopter pour mettre en place les futurs brevets fédéraux et, partant, la composition de l'organe responsable éventuellement appelé par la suite à établir les règlements d'examen pour ces deux catégories. Dans ces conditions, les pièces 1 à 30 ne sont pas décisives.</w:t>
      </w:r>
    </w:p>
    <w:p>
      <w:r>
        <w:rPr>
          <w:b/>
        </w:rPr>
        <w:t>E. 5.4.2</w:t>
      </w:r>
    </w:p>
    <w:p>
      <w:r>
        <w:t>A la lecture de la pièce 31, il ressort que la séance du 12 septembre 2008 entre l'OFROU et la commission AQ a porté en partie (cf. p. 2 et 3) sur l'attribution des compétences pour décider des qualifications supplémentaires exigées en vue de devenir moniteur de conduite de motocycle (catégorie A) et de camion (catégorie C) : "Vom Kernteam der QSK «Berufsbild Fahrlehrer/in» wird folgendes Anliegen vorgebracht: Im neuen Berufsbild führt nur die Ausbildung für die Kategorie B zu einem Fachausweis. Somit ist nur diese dem Berufsbildungsgesetz unterstellt, die Ausbildungen im Zusammenhang mit den Zusatzqualifikationen hingegen nicht. Der QSK Berufsbild ist es aber wichtig, dass sie auch die Ausbildungen und Prüfungen für die Kategorie A und C überwachen können, indem sie an die Berufsschulen, die diese Ausbildungen anbieten, dieselben Anforderungen stellen, und für die Abschlussprüfungen ein Prüfungsreglement erlassen können. Die Frage stellt sich, ob Artikel 7 Absatz 1 FV als rechtliche Grundlage reicht, um die Anerkennung der Berufsschulen und das Erlassen eines Prüfungsreglements für die Zusatzqualifikationen A und C an die QSK «Berufsbild Fahrlehrer/in» zu delegieren. Nach Rücksprache mit [...] kann folgende Antwort gegeben werden: Aus Sicht des ASTRA sollte Artikel 7 Absatz 1 FV als Grundlage für eine Delegation reichen (gestützt auf Art. 25 Abs. 2 Bst. c SVG). Wenn sich z.B. im Zusammenhang mit einem Beschwerdeverfahren herausstellen sollte, dass die rechtliche Grundlage nicht ausreicht, könnte eine entsprechende Rechtsänderung vorgenommen werden." La question de savoir si l'art. 7 al. 1 OMCo pouvait être considéré comme une base légale de délégation suffisante en vue de confier directement à l'intimée l'établissement des règlements d'examen professionnel supérieur de moniteur de conduite pour les catégories A et C peut demeurer indécise, dès lors qu'au regard de la fiche d'information de l'OFFT (actuellement : le SEFRI) du 4 juin 2012 concernant les qualifications supplémentaires des moniteurs de conduite de camion et de motocycle (pièce 32, p. 3), l'OFROU, l'OFFT et l'intimée se sont accordés, par souci de transparence et de sécurité du droit pour les candidats des catégories A et C, notamment sur le fait que l'acquisition des qualifications supplémentaires de ces deux catégories ne pouvait être fixée par un règlement d'examen purement associatif et être ainsi retiré de la surveillance et du contrôle étatique. Ils se sont de même entendus sur le fait que le but pour l'intimée était d'édicter jusqu'en automne 2012 les règlements d'examen pour les catégories A et C en vue d'obtenir l'approbation de l'OFFT d'ici la fin de l'année 2012. Cela étant, les acteurs précités ayant décidé de soumettre ces deux règlements d'examen à la procédure d'approbation officielle pour leur accorder la légitimité étatique nécessaire, rien ne justifiait de s'écarter de la procédure prévue par les art. 24 à 26 OFPr, tout particulièrement si leur souci était, comme ils l'indiquent eux-mêmes, de préserver la sécurité du droit. La situation n'empêchait en effet aucunement l'intimée de respecter les étapes prescrites par l'art. 24 al. 2 et 3 OFPr, en invitant les OrTra - principales du moins - à constituer l'organe responsable en vue de l'établissement des deux projets de règlements d'examen pour les nouvelles orientations spécifiques des catégories A et C du domaine professionnel des moniteurs de conduite et de permettre aux organisations ayant un lien avec lesdits examens d'en faire partie. L'intimée et l'autorité inférieure auraient dû être d'autant plus attentives à satisfaire à ces exigences qu'elles ne pouvaient plus ignorer les revendications de la recourante à ce sujet, au regard des éclaircissements apportés par l'arrêt du Tribunal administratif fédéral du 17 juillet 2012 (cf. consid. 5.4.1). Dans ce cadre, les projets de règlements d'examen établis par l'intimée auraient pu servir de discussion de base aux autres OrTra composant l'organe responsable, encore eût-il fallu préalablement consulter ces dernières à cette fin, puis leur en soumettre le contenu intégral.</w:t>
      </w:r>
    </w:p>
    <w:p>
      <w:r>
        <w:rPr>
          <w:b/>
        </w:rPr>
        <w:t>E. 5.4.3</w:t>
      </w:r>
    </w:p>
    <w:p>
      <w:r>
        <w:t>Enfin, la pièce 33 qui regroupe trois courriels échangés, les 13 et 18 juillet ainsi que le 15 octobre 2012, entre l'intimée et le directeur de la recourante n'est pas propre à attester le respect du processus décrit à l'art. 24 al. 2 et 3 OFPr. Les courriels des 13 juillet et 15 octobre 2012 proviennent en effet du secrétaire de la commission AQ qui est un organe de l'intimée et qui était déjà en fonction dans le règlement d'examen approuvé le 29 août 2007, ce qui tend plutôt à confirmer que l'intimée s'est toujours considérée comme l'unique organe responsable et a agi comme tel. En outre, le sujet de ces courriels ne porte pas sur l'ensemble des deux projets de règlements d'examen, mais se limite à certains aspects techniques du déroulement de l'examen pour la catégorie A. Dans ces conditions, il n'est pas envisageable d'assurer sur le vu de ces courriels - comme le prétend l'intimée - que la recourante a eu l'occasion de participer valablement à la procédure.</w:t>
      </w:r>
    </w:p>
    <w:p>
      <w:r>
        <w:rPr>
          <w:b/>
        </w:rPr>
        <w:t>E. 5.5</w:t>
      </w:r>
    </w:p>
    <w:p>
      <w:r>
        <w:t>En conclusion, rien ne permet d'attester que l'organe responsable a été valablement constitué au sens de l'art. 24 al. 2 OFPr et que la recourante a eu la possibilité d'en faire partie au sens de l'art. 24 al. 3 OFPr. L'intimée devant supporter l'échec de la preuve (cf. consid. 5.1 et 5.2), il y a lieu de retenir que l'organe responsable n'a pas été valablement constitué et que les deux règlements d'examen dont elle a soumis les projets à l'approbation de l'autorité inférieure en date du 30 septembre 2013 n'ont pas la légitimité nécessaire.</w:t>
      </w:r>
    </w:p>
    <w:p>
      <w:r>
        <w:rPr>
          <w:b/>
        </w:rPr>
        <w:t>E. 6</w:t>
      </w:r>
    </w:p>
    <w:p>
      <w:r>
        <w:t>Compte tenu de ce qui précède, il n'y pas lieu d'examiner plus avant les autres arguments soulevés par les parties.</w:t>
      </w:r>
    </w:p>
    <w:p>
      <w:r>
        <w:rPr>
          <w:b/>
        </w:rPr>
        <w:t>E. 7</w:t>
      </w:r>
    </w:p>
    <w:p>
      <w:r>
        <w:t>Il suit de ce qui précède que la décision du 12 mars 2015 doit être annulée en tant qu'elle approuve les règlements de l'examen professionnel de moniteur de conduite de motocycle et de celui de moniteur de conduite de camion.</w:t>
      </w:r>
    </w:p>
    <w:p>
      <w:r>
        <w:rPr>
          <w:b/>
        </w:rPr>
        <w:t>E. 8.1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y a lieu de mettre les frais de procédure à la charge de l'intimée qui succombe, même si elle n'a pas pris de conclusion formelle (cf. ATF 123 V 156 consid. 3). L'avance sur les frais de Fr. 2'000.- versée, le 21 avril 2015, par la recourante lui sera restituée, dès l'entrée en force du présent arrêt.</w:t>
      </w:r>
    </w:p>
    <w:p>
      <w:r>
        <w:rPr>
          <w:b/>
        </w:rPr>
        <w:t>E. 8.2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la recourante qui obtient gain de cause et qui est représentée par un avocat, dûment mandaté par procuration, a droit à des dépens. Faute de décompte de prestations remis par celui-ci, il convient, eu égard aux écritures déposées dans le cadre de la présente procédure, de lui allouer, ex aequo et bono, une indemnité de Fr. 3'000.- (TVA comprise) et de mettre celle-ci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