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B-2191/2006 vom 15. Mai 2007</w:t>
      </w:r>
    </w:p>
    <w:p>
      <w:r>
        <w:t>Bundesverwaltungsgericht, 2007-05-15, DE</w:t>
      </w:r>
    </w:p>
    <w:p>
      <w:r>
        <w:rPr>
          <w:b/>
        </w:rPr>
        <w:t xml:space="preserve">Quelle: </w:t>
      </w:r>
      <w:r>
        <w:t>https://mcp.opencaselaw.ch/entscheid/bvger_B-2191_2006</w:t>
      </w:r>
    </w:p>
    <w:p>
      <w:r>
        <w:t>FR: TAF B-2191/2006 du 15 mai 2007</w:t>
      </w:r>
    </w:p>
    <w:p>
      <w:r>
        <w:t>IT: TAF B-2191/2006 del 15 maggio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19. Oktober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der Vertreter hat sich rechtsgenüglich ausgewiesen (Art. 11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bringt vor, er werde für seine Arbeitgeberin, die Y._______-Gruppe, in den Kantonen Genf, Waadt, Wallis und Freiburg als Koordinator eingesetzt. Der Kanton Wallis beispielsweise regelt die Tätigkeit zur selbstständigen Berufsausübung als Augenoptiker in der Verordnung vom 20. November 1996 über die Ausübung und Beaufsichtigung der Gesundheitsberufe (SGS 811.10). Die selbständige Ausübung eines Gesundheitsberufes ist bewilligungspflichtig (Art. 2 Abs. 1 der Verordnung). Ausgenommen von der Bewilligungspflicht ist die unselbständige Ausübung der Gesundheitsberufe (Art. 3 Abs. 1 der Verodnung). Die Optiker werden in Optiker mit eidgenössischem Diplom von höherer Fachausbildung oder mit einem als gleichwertig eingestuften Titel (nachfolgend diplomierter Optiker) oder in Optiker mit eidgenössischem Fähigkeitsausweis oder mit einem als gleichwertig eingestuften Titel (nachfolgend Optiker) eingeteilt. Einzig diplomierte Optiker sind berechtigt, Augenuntersuchungen vorzunehmen, sämtliche Kategorien von Kontaktlinsen anzupassen und/oder abzugeben sowie Sehtests wie diejenigen durchzuführen, die gemäss der diesbezüglichen Gesetzgebung für den Fahrausweis verlangt werden; die Kompetenzen der Augenärzte sind vorbehalten. Einzig diplomierte Optiker und Optiker sind berechtigt, die Korrekturbrillengläser herzustellen und abzugeben, die durch einen Augenarzt oder durch einen diplomierten Optiker verordnet worden sind. Jedes Optikergeschäft muss unter die Verantwortung eines diplomierten Optikers oder eines durch das Departement berechtigten Optikers gestellt werden (vgl. Art. 20 Abs. 1-4 der Verordnung). Die anderen Kantone, in welchen der Beschwerdeführer als Koordinator eingesetzt wird, enthalten in ihren Gesundheitsgesetzen bzw. -verordnungen ähnlich lautende Bestimmungen. Damit steht fest, dass die selbstständige Ausübung des Augenoptikerberufes in den betreffenden Kantonen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sektorale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Sowohl bei der Meisterprüfung im Augenoptikerhandwerk in Deutschland (Herkunftsstaat) wie auch der Höheren Fachprüfung für Augenoptiker in der Schweiz (Aufnahmestaat) handelt es sich um Ausbildungen im postsekundären Bereich, welche weniger als drei Jahre dauern (vgl. § 49 des Gesetzes der Bundesrepublik Deutschland vom 17. September 1953 zur Ordnung des Handwerks [konsolidierte Fassung; BGBI I 1953, 1411; im Folgenden: HwO] sowie § 2 der Verordnung der Bundesrepublik Deutschland vom 4. März 1997 über die Berufsausbildung zum Augenoptiker/zur Augenoptikerin [im Folgenden: AugOptAusbV 1997]; Art. 23 Abs. 1 und 3 sowie Art. 10 des Reglements vom 12. Juni 1991 über die Durchführung der Höheren Fachprüfung im Augenoptikerberuf [Prüfungsreglement]). Die berufliche Tätigkeit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Der Beschwerdeführer ist Schweizer Bürger und hat in Deutschland eine postsekundäre Ausbildung absolviert, welche er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Art. 3 Bst. a der Richtlinie 92/51/EWG hält folgendes fest: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vom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Koblenz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Das Bundesamt hat im vorliegenden Verfahren zu Recht erkannt, dass der Beschwerdeführer die Anforderungen an die Ausbildungsdauer (diese beträgt in der Schweiz mindestens 8 Jahre, vgl. Art. 10 Prüfungsreglement) erfüllt. Hingegen hielt das Bundesamt in der angefochtenen Verfügung vom 19. Oktober 2006 fest, dass die Meisterprüfung in Deutschland mit der Höheren Fachprüfung in der Schweiz inhaltlich nicht vergleichbar und somit nicht gleichwertig sei. Die Meisterprüfung, welche der Beschwerdeführer absolviert habe, werde der Höheren Fachprüfung gleichgestellt unter der Bedingung, dass er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vom Schweizerischen Diplom des Augenoptikers unterscheidet und das Bundesamt in der angefochtenen Verfügung vom 19. Oktober 2006 als Voraussetzung für die Anerkennung der Gleichwertigkeit zu Recht eine Ausgleichsmassnahme verlangt, kann hier offen gelassen werden, da die Beschwerde aus nachfolgenden Gründen gutzuheissen ist.</w:t>
      </w:r>
    </w:p>
    <w:p>
      <w:r>
        <w:rPr>
          <w:b/>
        </w:rPr>
        <w:t>E. 4</w:t>
      </w:r>
    </w:p>
    <w:p>
      <w:r>
        <w:t>Der Beschwerdeführer beruft sich auf den Vertrauensschutz. Bevor er sich für die Ausbildung an der Meisterschule in Koblenz entschieden habe, habe er sich im September 2004 beim Bundesamt darüber informiert, ob der ausländische Ausweis mit dem eidgenössischen Diplom des Augenoptikers gleichwertig sei. Das Bundesamt habe ihm mündlich zugesichert, dass die deutsche Ausbildung mit der schweizerischen Ausbildung gleichwertig sei. Die Auskunft sei von der zuständigen Behörde erfolgt und insofern richtig gewesen, als sie auf dem zum damaligen Zeitpunkt anwendbaren Staatsvertrag zwischen Deutschland und der Schweiz von 1937 beruht habe. Zum Zeitpunkt der Auskunftserteilung im September 2004 sei das Freizügigkeitsabkommen bereits in Kraft gewesen, weshalb sich die Rechtslage seit der Auskunfterteilung nicht geändert habe. Ohne die Zusicherung des Bundesamtes hätte er mit Sicherheit einen anderen Ausbildungsweg gewählt.</w:t>
      </w:r>
    </w:p>
    <w:p>
      <w:r>
        <w:rPr>
          <w:b/>
        </w:rPr>
        <w:t>E. 4.1</w:t>
      </w:r>
    </w:p>
    <w:p>
      <w:r>
        <w:t>Der in Art. 9 BV (SR 101) verankerte Grundsatz von Treu und Glauben verleiht einer Person Anspruch auf Schutz des berechtigten Vertrauens in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2006,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René A. Rhinow/Beat 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 Müller/Uhlmann, a.a.O., Rz. 696 und Rz. 703 mit Hinweisen; Weber-Dürler, a.a.O., S. 129 ff.).</w:t>
      </w:r>
    </w:p>
    <w:p>
      <w:r>
        <w:rPr>
          <w:b/>
        </w:rPr>
        <w:t>E. 4.2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Sodann wird in Lehre und Rechtssprechung mehrheitlich die Auffassung vertreten, nur eine auf einen konkreten, die auskunftserheischende Person direkt betreffenden Sachverhalt bezogene Auskunft könne die Behörden binden, nicht aber eine allgemeine Auskunft (vgl. BGE 125 I 267 E. 4c, BGE 122 II 113 E. 3b/cc, mit Hinweisen; Rhinow/Krähenmann, a.a.O., Nr. 75 B IIIa, S. 241; anderer Meinung: Weber-Dürler, a.a.O., S. 84, S. 207; Häfelin/Müller/Uhlmann, a.a.O., Rz. 670). Zudem begründet eine Auskunft schutzwürdiges Vertrauen nur, wenn sie vorbehaltlos erteilt worden ist (vgl. Urteile des Bundesgerichts 2A.454/2002 vom 20. März 2003 E. 2.2 und 2A.251/2000 vom 19. Dezember 2000 E. 2b/cc; Häfelin/Müller/Uhlmann, a.a.O., Rz. 680; Tschannen/ Zimmerli, a.a.O., S. 154; Weber-Dürler, a.a.O., S. 205). Unmassgeblich ist die Form der Auskunftserteilung; auch eine mündliche Auskunft kann verbindlich sein, wenn sie auf Grund der Umstände geeignet ist, den guten Glauben des Betroffenen zu erwecken (vgl. Häfelin/ Müller/Uhlmann, a.a.O., Rz. 669; Rhinow/Krähenmann, a.a.O., Nr. 75 B IIIa, S. 241; BGE 106 V 139 E. 4c mit Verweis auf BGE 91 I 133 E. 4b, BGE 114 Ia 105 E. 2a).</w:t>
      </w:r>
    </w:p>
    <w:p>
      <w:r>
        <w:rPr>
          <w:b/>
        </w:rPr>
        <w:t>E. 5</w:t>
      </w:r>
    </w:p>
    <w:p>
      <w:r>
        <w:t>Der Beschwerdeführer macht geltend, er habe sich im September 2004 beim Bundesamt darüber informiert, ob der ausländische Ausweis mit dem eidgenössischen Diplom des Augenoptikers gleichwertig sei. Das Bundesamt habe ihm dies mündlich zugesichert. Der Beschwerdeführer kann zwar nicht belegen, dass das Bundesamt ihm diese Auskunft erteilt hat. Über den Inhalt des Gesprächs ist keine Gesprächsnotiz erstellt worden. Der Beschwerdeführer hat sich den Inhalt des Gesprächs auch nicht schriftlich bestätigen lassen. Unbestritten und aktenkundig ist aber,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a.a.O,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Am 1. Juni 2002 trat das Freizügigkeitsabkommen und damit die in seinem Anhang III aufgeführte Richtlinie 92/51/EWG in Kraft. In der Folge stützte sich das Bundesamt wie zuvor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Beschwerdeverfahren B-2158/2006 [Stellungnahme vom 5. Juli 2006]) sowie das nachfolgend zitierte Verhandlungsprotokoll S. 7 oben). Dem Bundesverwaltungsgericht liegen solche Gleichwertigkeitsbestätigungen aus den Jahren 2003 und 2004 vor (vgl. die eingereichten Gleichwertigkeitsbestätigungen in den Beschwerdeverfahren B-2159/2006, B-2160/2006, B-2169/2006; vgl. dazu auch die Beschwerdeverfahren B-2161/2006, B-2168/2006, B-2195/2006, B-2173/2006).</w:t>
      </w:r>
    </w:p>
    <w:p>
      <w:r>
        <w:rPr>
          <w:b/>
        </w:rPr>
        <w:t>E. 5.1.1</w:t>
      </w:r>
    </w:p>
    <w:p>
      <w:r>
        <w:t>Der Umstand, dass das Bundesamt nach eigenen Angaben (vgl. Verhandlungsprotokoll der öffentlichen Verhandlung, welche in gleichgelagerten Beschwerdeverfahren am 28. August 2006 vor der Rekurskommission EVD durchgeführt wurde [Beschwerdeverfahren B-2158/2006, B-2159/2006, B-2160/2006; B-2168/2006, B-2190/2006, B-2164/2006, B-2167/2006, B-2171/2006, B-2172/2006, B-2173/2006, B-2174/2006, B-2176/2006], S. 7) in einer langjährigen, konstanten Praxis bis Ende 2004/anfangs 2005 alle deutschen Meistertitel im Augenoptikerhandwerk dem eidgenössischen Diplom gleichwertig anerkannte, kann als gewichtiges Indiz für das Vorliegen einer entsprechenden Zusicherung im Jahr 2004 gewertet werden, stand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mögliche Änderung der Anerkennungspraxis erst im Verlaufe des Jahres 2005 abzeichnete. Kommt hinzu, dass sich die Aussagen des Beschwerdeführers über die Auskunft des Bundesamtes mit den Aussagen anderer betroffener Personen, welche ebenfalls in Deutschland die Meisterprüfung abgelegt und sich beim Bundesamt vorgängig über die Gleichstellung dieser Prüfung informiert haben, inhaltlich decken (vgl. dazu die Beschwerdeverfahren B-2158/2006, B-2159/2006, B-2166/2006, B-2168/2006, B-2167/2006, B-2170/2006, B-2174/2006). Im Weiteren ist aktenkundig, dass das Bundesamt im Jahr 2002 weiteren Betroffenen die Gleichstellung des deutschen Meistertitels mit dem schweizerischen Diplom unter Verweis auf Art. 1 der Vereinbarung zwischen Deutschland und der Schweiz vom 1. Dezember 1937 schriftlich bestätigt hat (vgl. B-2162/2006; B-2179/2006). Zudem bestreitet das Bundesamt nicht, dass es damals auf telefonische Anfrage hin solche Zusicherungen erteilt hat (vgl. Verhandlungsprotokoll S. 8). Auf die Aussage eines Beschwerdeführers anlässlich der öffentlichen Verhandlung hin, wonach das Bundesamt nun anscheinend keine Auskünfte mehr über die (künftige) Anerkennung von Diplomen erteile (vgl. Verhandlungsprotokoll, S. 4), erklärte der Vertreter des Bundesamtes, es sei richtig, dass das Bundesamt früher solche Auskünfte erteilt habe (vgl. Verhandlungsprotokoll, S. 5). Hinzu kommt auch, dass der Vertreters des Bundesamtes anlässlich der öffentlichen Verhandlung ausführte,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war (vgl. Verhandlungsprotokoll S. 6 und 7 sowie Gutachten des Schweizer Optikverbandes vom 1. November 2005). Angesichts der gesamten Umstände ist davon auszugehen, dass dem Beschwerdeführer eine solche konkrete, ihn direkt betreffende Auskunft vorbehaltlos erteilt worden ist.</w:t>
      </w:r>
    </w:p>
    <w:p>
      <w:r>
        <w:rPr>
          <w:b/>
        </w:rPr>
        <w:t>E. 5.2</w:t>
      </w:r>
    </w:p>
    <w:p>
      <w:r>
        <w:t>Der Beschwerdeführer beruft sich auf die Auskunft des Bundesamtes. Ausser Frage steht, dass diese von der zuständigen Behörde erteilt worden ist (vgl. Art. 68 Abs. 1 BBG und Art. 69 BBV, zitiert in E. 2; vgl. auch Art. 71 BBV), weshalb die zweite Voraussetzung ohne Weiteres als gegeben erachtet werden kann.</w:t>
      </w:r>
    </w:p>
    <w:p>
      <w:r>
        <w:rPr>
          <w:b/>
        </w:rPr>
        <w:t>E. 5.3</w:t>
      </w:r>
    </w:p>
    <w:p>
      <w:r>
        <w:t>Was die Auskunft bezüglich der im Zeitpunkt der Anfrage geltenden Anerkennungspraxis des Bundesamtes betrifft, so war diese richtig. Die Auskunft, wonach deutsche Meistertitel vom Bundesamt weiterhin anerkannt würden (weshalb der vom Beschwerdeführer im September 2005 erlangte Meistertitel mit dem eidgenössischen Diplom gleichgestellt werde) erweist sich im Nachhinein als falsch. Es ist offensichtlich, dass der Beschwerdeführer die Unrichtigkeit der Auskunft nicht ohne Weiteres erkennen konnte, stand diese doch im Einklang mit der damaligen Anerkennungspraxis und verfügte auch der Schweizer Optikverband über keine anderen Informationen. Das Freizügigkeitsabkommen (in Kraft seit 1. Juni 2002) war im Zeitpunkt der Auskunftserteilung (im Jahr 2004) schon seit ungefähr zwei Jahren in Kraft, weshalb der Beschwerdeführer weder ahnen konnte noch damit rechnen musste, dass das Abkommen drei Jahre später eine Praxisänderung bewirken würde.</w:t>
      </w:r>
    </w:p>
    <w:p>
      <w:r>
        <w:rPr>
          <w:b/>
        </w:rPr>
        <w:t>E. 5.4</w:t>
      </w:r>
    </w:p>
    <w:p>
      <w:r>
        <w:t>Bei der Prüfung des Kriteriums, ob Dispositionen getroffen wurden, die nicht ohne Nachteil rückgängig gemacht werden können, ist zu berücksichtigen, dass die Auskunft für das Verhalten des Betroffenen ursächlich sein muss (vgl. Urteil des Versicherungsgerichts C 344/00 vom 6. September 2001 E. 3c/bb). Ein solcher Kausalzusammenhang ist gegeben, wenn angenommen werden kann, der Betroffene hätte sich ohne die fehlerhafte Auskunft anders verhalten. An den Beweis des Kausalzusammenhangs zwischen Auskunft und Disposition werden nicht allzu strenge Anforderungen gestellt. Denn bereits aus dem Umstand, dass ein Betroffener Erkundigungen einholt, erwächst eine natürliche Vermutung dafür, dass er im Falle eines negativen Entscheides ein anderes Vorgehen gewählt hätte. Der erforderliche Kausalitätsbeweis darf deshalb schon als geleistet gelten, wenn es auf Grund der allgemeinen Lebenserfahrung als glaubhaft erscheint, dass sich der Betroffene ohne die fragliche Auskunft anders verhalten hätte (vgl. Häfelin/Müller/Uhlmann, a.a.O., Rz. 687 mit Verweis auf BGE 121 V 65 E. 2b). Der Beschwerdeführer hat von November 2004 bis Juni 2005 in der Optonia in Diez (Deutschland), einer staatlich anerkannten privaten Fachschule für Augenoptik und Optometrie, den Meisterkurs Augenoptik absolviert und am 14. September 2005 die Meisterprüfung im Augenoptikerhandwerk bestanden. Ausser Frage steht, dass der Besuch der Schule in Deutschland und die Ablegung der Meisterprüfung mit erheblichem finanziellem und zeitlichem Aufwand verbunden waren und sich der Beschwerdeführer ohne die ihm vom Bundesamt erteilte Auskunft kaum für die Ausbildung in Deutschland entschieden hätte.</w:t>
      </w:r>
    </w:p>
    <w:p>
      <w:r>
        <w:rPr>
          <w:b/>
        </w:rPr>
        <w:t>E. 5.5</w:t>
      </w:r>
    </w:p>
    <w:p>
      <w:r>
        <w:t>Eine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im Hinblick darauf erteilt worden (BGE 117 Ia 285 E. 2b mit Hinweisen; Häfelin/Müller/Uhlmann, a.a.O., Rz. 692; Beatrice Weber-Dürler, Neuere Entwicklung des Vertrauensschutzes, Schweizerisches Zentralblatt für Staats- und Verwaltungsrecht [ZBl] 103/2002, S. 289 ff.; Rhinow/Krähenmann, a.a.O., Nr. 75 B IVb, S. 242; Gygi, Verwaltungsrecht, a.a.O., S. 160; Tschannen/Zimmerli, a.a.O., S. 154). Das Bundesamt macht nicht geltend und aus den Akten ist auch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zwischenzeitlich geändert haben. Es steht auch fest, dass die Anforderungen an die Höhere Fachprüfung im Augenoptikerberuf in der Schweiz ebenfalls unverändert geblieben sind (vgl. Prüfungsreglement vom 12. Juni 1991, insbes. Art. 15 [Prüfungsfächer] und Art. 16 [Prüfungsstoff]). Insofern war die tatsächliche Situation im Zeitpunkt der Auskunftserteilung dieselbe wie im Zeitpunkt des Entscheides. Das Freizügigkeitsabkommen trat am 1. Juni 2002 in Kraft (vgl. E. 3). Der Beschwerdeführer hat sich beim Bundesamt indessen erst im Jahr 2004 über die Gleichstellung seiner deutschen Ausbildung in der Schweiz erkundigt; zum Zeitpunkt der Auskunftserteilung war das Freizügigkeitsabkommen demzufolge schon seit fast zwei Jahren in Kraft. Wie der Beschwerdeführer zu Recht festhält, lässt sich das Inkrafttreten des Freizügigkeitsabkommens im konkreten Fall einer Berufung auf den Vertrauensschutz nicht entgegen halten. Ebenfalls steht unbestritten fest, dass seit der Auskunftserteilung im Jahr 2004 und dem Zeitpunkt der Einreichung des Gesuches um Anerkennung der Gleichwertigkeit beziehungsweise dem angefochtenen Entscheid vom 19. Oktober 2006 die Rechtslage keine Änderungen erfahren hat. Hätte sich eine Änderung der Anerkennungspraxis auf Grund des Freizügigkeitsabkommens damals bereits abgezeichnet, so wäre das Bundesamt verpflichtet gewesen, den Beschwerdeführer darüber zu informieren (vgl. auch Max Imboden/René A. Rhinow, a.a.O. Nr. 75 B IVb, S. 471).</w:t>
      </w:r>
    </w:p>
    <w:p>
      <w:r>
        <w:rPr>
          <w:b/>
        </w:rPr>
        <w:t>E. 5.6</w:t>
      </w:r>
    </w:p>
    <w:p>
      <w:r>
        <w:t>Der Bürger kann aus dem Vertrauensschutz dann keinen Anspruch auf Bindung an die Vertrauensgrundlage ableiten, wenn dieser Rechtsfolge überwiegende öffentliche Interessen entgegenstehen (vgl. Weber-Dürler, Vertrauensschutz, a.a.O., S. 134; Rhinow/Krähenmann, a.a.O., Nr. 75 B IVc, S. 243). So besteht ein erhebliches öffentliches Interesse daran, dass in den Berufen des Gesundheitswesens nur fähige Leute tätig sind, handelt es sich doch gerade bei der Gesundheit um ein Rechtsgut, das des gewerbepolizeilichen Schutzes in hohem Masse bedarf (vgl. BGE 125 I 322 E. 3d, BGE 125 I 335 E. 3b, BGE 112 IA 322 E. 4c mit Hinweisen). Vom Bundesamt wird indessen nicht geltend gemacht, dass die deutschen Meister im Augenoptikerhandwerk nicht befähigt wären und deren Tätigkeit Gefahren für das Publikum mit sich bringe. Vielmehr erklärte der Vertreter des Bundesamtes an der Verhandlung, dass es bisher keine Probleme mit deutschen Augenoptikermeistern gegeben habe (vgl. S. 9 des Verhandlungsprotokolls), und dass der einjährige Anpassungslehrgang auch unter der Anleitung eines im Ausland ausgebildeten Berufsangehörigen, dessen Ausweis vom Bundesamt mit dem eidgenössischen Diplom des Augenoptikers gleichgestellt worden war, absolviert werden könnte (vgl. S. 9 des Verhandlungsprotokolls). Überwiegende öffentliche Interessen, welche der Berufung auf Treu und Glauben gegenüberstehen, sind im vorliegenden Fall daher nicht ersichtlich. Die Voraussetzungen für eine Berufung auf Treu und Glauben sind damit erfüllt und der Beschwerdeführer ist in seinem Vertrauen auf die Auskunft des Bundesamtes, wonach der Meistertitel als mit dem eidgenössischen Diplom des Augenoptikers gleichwertig anerkannt werde, zu schützen. Damit erübrigt es sich, auf die weiteren Rügen des Beschwerdeführers einzugehen.</w:t>
      </w:r>
    </w:p>
    <w:p>
      <w:r>
        <w:rPr>
          <w:b/>
        </w:rPr>
        <w:t>E. 6</w:t>
      </w:r>
    </w:p>
    <w:p>
      <w:r>
        <w:t>Die Beschwerde ist daher gutzuheissen und die Verfügung des Bundesamtes vom 19. Oktober 2006 aufzuheben. Es wird festgestellt, dass der am 14. September 2005 in Deutschland verliehene Meistertitel im Augenoptikerhandwerk mit dem eidgenössischen Diplom als Augenoptiker gleichwertig ist. Das Bundesamt wird angewiesen, dem Beschwerdeführer eine Gleichwertigkeitsbestätigung auszustellen.</w:t>
      </w:r>
    </w:p>
    <w:p>
      <w:r>
        <w:rPr>
          <w:b/>
        </w:rPr>
        <w:t>E. 7</w:t>
      </w:r>
    </w:p>
    <w:p>
      <w:r>
        <w:t>Bei diesem Ausgang des Verfahrens obsiegt der Beschwerdeführer in der Hauptsache. Hingegen ist er im Verfahren betreffend vorsorgliche Massnahmen als unterliegend zu betrachten, weshalb ihm für die Zwischenverfügung vom 12. Dezember 2006 Verfahrenskosten aufzuerlegen sind (Art. 63 Abs. 1 VwVG). Diese werden mit dem am 1. Dezember 2006 geleisteten Kostenvorschuss von Fr. 900.- verrechnet. Dem Bundesamt als Vorinstanz sind keine Verfahrenskosten aufzuerlegen (Art. 63 Abs. 2 VwVG).</w:t>
      </w:r>
    </w:p>
    <w:p>
      <w:r>
        <w:rPr>
          <w:b/>
        </w:rPr>
        <w:t>E. 8</w:t>
      </w:r>
    </w:p>
    <w:p>
      <w:r>
        <w:t>Dem Beschwerdeführer, welcher sich anwaltlich vertreten liess, sind notwendige und verhältnismässig hohe Kosten erwachsen (Art. 64 Abs. 1 VwVG und Art. 7 Abs. 1 des Reglements vom 11. Dezember 2006 über Kosten und Entschädigungen vor dem Bundesverwaltungsgericht [VGKE, SR 173.320.2]). Ihm ist zu Lasten des Bundesamtes eine reduzierte Parteientschädigung zuzusprechen (Art. 7 Abs. 2 VGKE).</w:t>
      </w:r>
    </w:p>
    <w:p>
      <w:r>
        <w:rPr>
          <w:b/>
        </w:rPr>
        <w:t>E. 9</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