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B-2188/2006 vom 22. August 2007</w:t>
      </w:r>
    </w:p>
    <w:p>
      <w:r>
        <w:t>Bundesverwaltungsgericht, 2007-08-22, DE</w:t>
      </w:r>
    </w:p>
    <w:p>
      <w:r>
        <w:rPr>
          <w:b/>
        </w:rPr>
        <w:t xml:space="preserve">Quelle: </w:t>
      </w:r>
      <w:r>
        <w:t>https://mcp.opencaselaw.ch/entscheid/bvger_B-2188_2006</w:t>
      </w:r>
    </w:p>
    <w:p>
      <w:r>
        <w:t>FR: TAF B-2188/2006 du 22 août 2007</w:t>
      </w:r>
    </w:p>
    <w:p>
      <w:r>
        <w:t>IT: TAF B-2188/2006 del 22 agosto 2007</w:t>
      </w:r>
    </w:p>
    <w:p>
      <w:pPr>
        <w:pStyle w:val="Heading2"/>
      </w:pPr>
      <w:r>
        <w:t>Regeste</w:t>
      </w:r>
    </w:p>
    <w:p>
      <w:r>
        <w:t>Anerkennung Abschluss/Ausbildung</w:t>
      </w:r>
    </w:p>
    <w:p>
      <w:pPr>
        <w:pStyle w:val="Heading2"/>
      </w:pPr>
      <w:r>
        <w:t>Erwägungen</w:t>
      </w:r>
    </w:p>
    <w:p>
      <w:r>
        <w:rPr>
          <w:b/>
        </w:rPr>
        <w:t>E. 1</w:t>
      </w:r>
    </w:p>
    <w:p>
      <w:r>
        <w:t>Der Entscheid des Bundesamtes vom 14. September 2006 stellt eine Verfügung im Sinne von Art. 5 Abs. 1 Bst. c des Bundesgesetzes vom 20. Dezember 1968 über das Verwaltungsverfahren dar (VwVG, SR 172.021). Gemäss Verwaltungsgerichtsgesetz vom 17. Juni 2005 (VGG, SR 173.32), welches am 1. Januar 2007 in Kraft getreten ist, unterliegen Verfügungen des Bundesamtes der Beschwerde an das Bundesverwaltungsgericht (Art. 31, Art. 33 Bst. d und Art. 37 VGG i.V.m. Art. 44 VwVG). Das Bundesverwaltungsgericht hat am 1. Januar 2007 seine Tätigkeit aufgenommen. Es übernimmt, sofern es zuständig ist, die Beurteilung der beim Inkrafttreten dieses Gesetzes bei Eidgenössischen Rekurskom-missionen hängigen Rechtsmittel. Die Beurteilung erfolgt nach neuem Verfahrensrecht (Art. 53 Abs. 2 VGG). Der Beschwerdeführer ist Adressat der angefochtenen Verfügung und durch diese berührt. Er hat ein schutzwürdiges Interesse an deren Aufhebung oder Änderung und ist zur Beschwerdeführung legitimiert (Art. 48 Bst. a VwVG). Eingabefrist und -form sind gewahrt (Art. 50 und 52 Abs. 1 VwVG), der Kostenvorschuss wurde fristgemäss bezahlt (Art. 63 Abs. 4 VwVG) und die übrigen Sachurteilsvoraussetzungen liegen vor (Art. 46 ff. VwVG). Auf die Beschwerde ist daher einzutreten.</w:t>
      </w:r>
    </w:p>
    <w:p>
      <w:r>
        <w:rPr>
          <w:b/>
        </w:rPr>
        <w:t>E. 2</w:t>
      </w:r>
    </w:p>
    <w:p>
      <w:r>
        <w:t>Auf vorliegenden Sachverhalt kommt Art. 7 Fachhochschulgesetz (FHSG, SR 414.71) zur Anwendung. In Art. 7 Abs. 5 FHSG wird die Kompetenz zur Regelung der Anerkennung von ausländischen Diplomen dem Bundesrat übertragen. Dabei kann er mit der Aufgabe der Anerkennung Dritte betrauen. Der Bundesrat hat von seiner Regelungskompetenz Gebrauch gemacht und in Art. 5 Abs. 1 Fachhochschulverordnung (FHSV, SR 414.717) bestimmt, dass die Anerkennung von Diplomen durch die Vorinstanz oder durch Dritte vorgenommen werden könne.</w:t>
      </w:r>
    </w:p>
    <w:p>
      <w:r>
        <w:rPr>
          <w:b/>
        </w:rPr>
        <w:t>E. 2.1</w:t>
      </w:r>
    </w:p>
    <w:p>
      <w:r>
        <w:t>Der Beschwerdeführer bringt weder in seinem Gesuch vom 14. Februar 2006 an die Vorinstanz noch in seiner Beschwerde vom 25. September 2006 an die Rekurskommission EVD ausdrücklich vor, aus welchem Grund er die Gleichstellung seines Diploms mit einem eidgenössischen Fachhochschuldiplom verlangt. Seinem Gesuch und seiner Beschwerde kann jedoch entnommen werden, dass er keine so genannte akademische Anerkennung seines Diploms verlangt, die ihm die Aufnahme oder die Fortführung seiner Studien an einer Schweizer Fachhochschule erlauben würde. Auch ist aus seinen Eingaben nicht ersichtlich, dass er die Anerkennung eines in der Schweiz reglementierten Berufs wünscht, der nur mit vorgängiger staatlicher Erlaubnis ausgeübt werden kann. Die Gründe des Beschwerdeführers für das Gesuch um Gleichstellung sind vorliegend jedoch ohnehin nicht von Relevanz, da weder Art. 7 FHSG noch Art. 5 FHSV die Anerkennung eines Diploms von den Motiven des Gesuchstellers oder von einem bestimmten Kontext abhängig machen (vgl. den unveröffentlichten Entscheid der REKO/EVD HA/2005 8 vom 15. März 2006, E. 3.2, wo zwar auf Art. 68 und 69 des Bundesgesetzes über die Berufsbildung vom 13. Dezember 2002 (BBG, SR 412.10) Bezug genommen wird, wobei Art. 68 BBG weitgehend denselben Wortlaut hat wie Art. 5 FHSV).</w:t>
      </w:r>
    </w:p>
    <w:p>
      <w:r>
        <w:rPr>
          <w:b/>
        </w:rPr>
        <w:t>E. 2.2</w:t>
      </w:r>
    </w:p>
    <w:p>
      <w:r>
        <w:t>Art. 5 Abs. 1 FHSV bezeichnet die Vorinstanz für die Prüfung der Gleichwertigkeit als zuständig (E. 2). Die Zuständigkeit der Vorinstanz ergibt sich ebenfalls aus Art. 3 Abs. 7 e contrario des Abkommens zwischen der Regierung der Schweizerischen Eidgenossenschaft und der Regierung der Bundesrepublik Deutschland über die Gegenseitige Anerkennung von Gleichwertigkeiten im Hochschulbereich vom 20. Juni 1994 (Abkommen Schweiz-Deutschland, SR 0.414.991.361), in Kraft getreten am 1. Juli 1995, wonach die Fachhochschulen über die Anerkennung von Diplomen befinden, sofern der Gesuchsteller seine Studien an einer Schweizer Fachhochschule aufnehmen oder fortsetzen will. Hat er hingegen kein Gesuch um akademische Anerkennung seines Diploms gestellt, ist die Vorinstanz zur Beurteilung zuständig.</w:t>
      </w:r>
    </w:p>
    <w:p>
      <w:r>
        <w:rPr>
          <w:b/>
        </w:rPr>
        <w:t>E. 3</w:t>
      </w:r>
    </w:p>
    <w:p>
      <w:r>
        <w:t>Die Vorinstanz lehnte die Gleichwertigkeit des Diploms des Beschwerdeführers mit einem eidgenössischen Fachhochschuldiplom ab, weil das Diplom einer Berufsakademie nicht für dieselbe Bildungsstufe wie ein Fachhochschuldiplom (Hochschulstufe) ausgestellt worden sei. Es ist somit strittig, ob die Vorinstanz zu Recht die Gleichwertigkeit des Diploms des Beschwerdeführers mit einem Fachhochschuldiplom verweigert hat.</w:t>
      </w:r>
    </w:p>
    <w:p>
      <w:r>
        <w:rPr>
          <w:b/>
        </w:rPr>
        <w:t>E. 3.1</w:t>
      </w:r>
    </w:p>
    <w:p>
      <w:r>
        <w:t>Grundsätzlich wird die Gleichwertigkeit von Diplomen gemäss Art. 5 Abs. 1 und 2 FHSV beurteilt. Art. 5 Abs. 3 FHSV behält jedoch völkerrechtliche Verträge vor, weshalb vorab zu prüfen ist, ob auf vorliegenden Sachverhalt ein völkerrechtlicher Vertrag Anwendung findet.</w:t>
      </w:r>
    </w:p>
    <w:p>
      <w:r>
        <w:rPr>
          <w:b/>
        </w:rPr>
        <w:t>E. 3.2</w:t>
      </w:r>
    </w:p>
    <w:p>
      <w:r>
        <w:t>Am 1. Juni 2002 trat das Freizügigkeitsabkommen zwischen der Schweiz und der Europäischen Gemeinschaft und ihren Mitgliedstaaten in Kraft (FZA, SR 0.142.112.681). Gemäss Art. 1 Bst. a FZA hat dieses zum Ziel, den Staatsangehörigen der Europäischen Gemeinschaft und der Schweiz ein Recht auf Einreise, Aufenthalt, Zugang zu einer unselbständigen Erwerbstätigkeit und Niederlassung als Selbständiger sowie das Recht auf Verbleib im Hoheitsgebiet der Vertragsparteien einzuräumen. In diesem Zusammenhang bestimmt Art. 9 FZA, dass die Vertragsparteien die erforderlichen Massnahmen gemäss Anhang III treffen, um den Staatsangehörigen der Mitgliedstaaten der Europäischen Gemeinschaft und der Schweiz den Zugang zu unselbständigen und selbständigen Erwerbstätigkeiten und deren Ausübung sowie die Erbringung von Dienstleistungen zu erleichtern. Anhang III trägt die Bezeichnung "Gegenseitige Anerkennung beruflicher Qualifikationen". Gemäss diesen Bestimmungen wenden die Vertragsparteien im Bereich der gegenseitigen Anerkennung beruflicher Befähigungsnachweise untereinander die gemeinschaftlichen Rechtsakte, auf die Bezug genommen wird, an (vgl. Rudolf Natsch, Gegenseitige Anerkennung beruflicher Qualifikationen, in: Bilaterale Verträge Schweiz-EG, Zürich 2002, S. 195 ff.). Dazu gehören die Richtlinien 89/48/EWG des Rates vom 21. Dezember 1988 über eine allgemeine Regelung zur Anerkennung der Hochschuldiplome, die eine mindestens dreijährige Berufsausbildung abschliessen (nachfolgend: Richtlinie 89/48/EWG) und Richtlinie 92/51/EWG des Rates vom 18. Juni 1992 über eine zweite allgemeine Regelung zur Anerkennung beruflicher Befähigungsnachweise in Ergänzung zur Richtlinie 89/48/EWG (nachfolgend: Richtlinie 92/51/EWG). Hinsichtlich der Anerkennung der beruflichen Qualifikationen erfasst das bilaterale Personenfreizügigkeitsabkommen nur die im Aufnahmestaat reglementierten, d. h. konzessionspflichtigen beruflichen Tätigkeiten. Betreffend die in der Schweiz reglementierten Tätigkeiten hat die Vorinstanz eine Liste publiziert (vgl. Internetseite der Vorinstanz &gt; Themen &gt; Internationale Diplomanerkennung &gt; EU Diplomanerkennung &gt; Linkliste rechts: reglementierte Berufe). Reglementiert sind Berufe wie Medizinalberufe, Architekten und Bergführer etc. Es handelt sich hierbei um Berufe, deren unsachgemässe Ausübung für Ausübende und Dritte mit einer erhöhten Gefährdung verbunden ist. Wird in solchen Berufsfeldern ein ausländisches Diplom nicht mit dem entsprechenden schweizerischen als gleichwertig anerkannt, kann der Aufnahmestaat die Anerkennung von einem Anpassungslehrgang bzw. einer Ergänzungsprüfung abhängig machen, wobei den Bewerbern die Wahl der zu treffenden Ausgleichsmassnahme grundsätzlich zu belassen ist (vgl. Natsch, a. a. O. S. 206 f.). Indessen steht nicht reglementierten Berufen die freie Ausübung offen. Für sie ist die Ausübung gemäss Personenfreizügigkeitsabkommen ohne Bedeutung. Ist der Beruf im Aufnahmestaat nicht reglementiert, bedarf es somit keiner Prüfung der Gleichwertigkeit des Diploms. Da es sich bei der Qualifikation des Beschwerdeführers als Betriebswirt nicht um eine reglementierte berufliche Tätigkeit handelt, findet das Personenfreizügigkeitsabkommen im hier zu beurteilenden Fall keine Anwendung.</w:t>
      </w:r>
    </w:p>
    <w:p>
      <w:r>
        <w:rPr>
          <w:b/>
        </w:rPr>
        <w:t>E. 3.3</w:t>
      </w:r>
    </w:p>
    <w:p>
      <w:r>
        <w:t>Am 1. Februar 1999 trat die Lissabonner Konvention (SR 0.414.8) in Kraft. Gegenstand der Lissabonner Konvention ist einerseits die Anerkennung von durch Hochschulbildung erworbenen Qualifikationen, andererseits aber ausdrücklich auch die Anerkennung derjenigen Qualifikationen, welche den Zugang zur Hochschulbildung ermöglichen. Gemäss Art. I Lissabonner Konvention ist die Anwendbarkeit nicht auf die universitären Hochschulen begrenzt. Aus dem Titel "Geltungsbereich des Übereinkommens" ergibt sich jedoch, dass Deutschland aufgrund der bis anhin nicht erfolgten Ratifikation nicht Vertragsstaat der Lissabonner Konvention ist. Demzufolge ist die Lissabonner Konvention nicht auf vorliegenden Sachverhalt anwendbar.</w:t>
      </w:r>
    </w:p>
    <w:p>
      <w:r>
        <w:rPr>
          <w:b/>
        </w:rPr>
        <w:t>E. 3.4</w:t>
      </w:r>
    </w:p>
    <w:p>
      <w:r>
        <w:t>Schliesslich trat, wie unter E. 2.2 ausgeführt, am 1. Juli 1995 das Abkommen Schweiz-Deutschland in Kraft. Gegenstand des Abkommens Schweiz-Deutschland ist die Anerkennung oder die Anrechnung von Studienzeiten oder Studienabschlüssen gemäss dessen Art. 3 Abs. 1 bzw. die Anerkennung akademischer Grade gemäss dessen Art. 4 zwecks Aufnahme oder Fortführung von Studien im jeweils anderen Land (vgl. Präambel). Da der Beschwerdeführer, wie ausgeführt, sein Diplom primär nicht zwecks Fortführung oder Aufnahme von Studien in der Schweiz anerkannt haben will, ist das Abkommen Schweiz-Deutschland auf vorliegenden Sachverhalt nicht anwendbar. Soweit der Beschwerdeführer begehrt, es seien ihm die Voraussetzungen zum Erwerb eines eidgenössischen Fachhochschuldiploms aufzuzeigen, ist weiter unten darauf einzugehen.</w:t>
      </w:r>
    </w:p>
    <w:p>
      <w:r>
        <w:rPr>
          <w:b/>
        </w:rPr>
        <w:t>E. 3.5</w:t>
      </w:r>
    </w:p>
    <w:p>
      <w:r>
        <w:t>Wenn kein völkerrechtlicher Vertrag auf den Sachverhalt anwendbar ist, ist Art. 5 Abs. 1 und 2 FHSV die massgebliche Norm zur Beurteilung allfälliger Gleichwertigkeiten zwischen einem ausländischen Diplom und einem eidgenössischen Fachhochschuldiplom.</w:t>
      </w:r>
    </w:p>
    <w:p>
      <w:r>
        <w:rPr>
          <w:b/>
        </w:rPr>
        <w:t>E. 4</w:t>
      </w:r>
    </w:p>
    <w:p>
      <w:r>
        <w:t>Gemäss Art. 5 Abs. 1 Bst. a FHSV handelt es sich beim Diplom des Beschwerdeführers um ein vom Herkunftsstaat (Deutschland) ausgestelltes. Die Rechtsgrundlage für sein Diplom findet sich in § 10 Abs. 4 Gesetz über die Berufsakademie Thüringen sowie zur Änderung hochschul- und personalrechtlicher Vorschriften vom 1. Juli 1998 (altes Gesetz, aThüBAG), wonach die Berufsakademien bei erfolgreichem Abschluss den Titel "[Berufsbezeichnung] Berufsakademie (BA)" verleihen.</w:t>
      </w:r>
    </w:p>
    <w:p>
      <w:r>
        <w:rPr>
          <w:b/>
        </w:rPr>
        <w:t>E. 4.1</w:t>
      </w:r>
    </w:p>
    <w:p>
      <w:r>
        <w:t>Es stellt sich vorliegend die Frage, ob es sich beim Diplom des Beschwerdeführers um ein gemäss Art. 5 Abs. 1 FHSV mit einem eidgenössischen Fachhochschuldiplom gleichwertiges handelt. Laut Art. 5 Abs. 2 FHSV ist ein ausländisches Diplom dann mit einem Fachhochschuldiplom gleichwertig, wenn es für die gleiche Bildungsstufe ausgestellt wurde, namentlich wenn dafür eine gleichwertige Vorbildung verlangt wurde (Bst. a), die Bildungsdauer äquivalent ist (Bst. b), die Bildungsinhalte vergleichbar sind (Bst. c) und wenn der Bildungsgang neben theoretischen auch praktische Qualifikationen umfasst (Bst. d). Die Voraussetzungen gemäss Art. 5 Abs. 2 Bst. a-d FHSV, müssen kumulativ erfüllt sein, damit ein ausländisches Diplom mit einem eidgenössischen Fachhochschuldiplom als gleichwertig anerkannt werden kann.</w:t>
      </w:r>
    </w:p>
    <w:p>
      <w:r>
        <w:rPr>
          <w:b/>
        </w:rPr>
        <w:t>E. 4.2</w:t>
      </w:r>
    </w:p>
    <w:p>
      <w:r>
        <w:t>Vorerst ist demnach abzuklären, ob das Diplom des Beschwerdeführers für dieselbe Bildungsstufe wie für ein eidgenössisches Fachhochschuldiplom ausgestellt worden ist (Art. 5 Abs. 2 Bst. a FHSV). Laut Art. 2 FHSG, welcher seit 1995 in Kraft ist, handelt es sich bei eidgenössischen Fachhochschulen um "Ausbildungsstätten auf Hochschulstufe". Gemäss Art. 7 Abs. 1 FHSG wird bei erfolgreichem Abschluss einer eidgenössischen Fachhochschule ein Bachelor- oder ein Masterdiplom verliehen. Ähnlich wie im Freistaat Thüringen werden jedoch Ausbildungsgänge nach dem Bologna-Modell erst seit Oktober 2005 angeboten. Mithin werden die ersten Bachelor- und Masterdiplome im Jahr 2009 verliehen. Fachhochschuldiplome, die vor dem Jahr 2009 erworben werden, berechtigen zum Führen des Titels "[Berufsbezeichnung] (FH)" (siehe Übergangsbestimmungen zur Änderung vom 14. September 2005 zur FHSV, Anhang A). Sobald im Jahr 2009 die ersten Diplome, die zum Führen eines Bachelor- oder Mastertitels berechtigen, verliehen werden, steht es den Inhabern eines altrechtlichen Titels jedoch frei, alternativ zu ihrem Titel einen Bachelortitel zu führen (siehe Übergangsbestimmungen zur Änderung vom 14. September 2005 zur FHSV, Anhang B). Dabei bedarf es zum Führen eines Bachelortitels keiner Umwandlung durch eine Behörde. Vielmehr ist die Führung von Gesetzes wegen vorgesehen.</w:t>
      </w:r>
    </w:p>
    <w:p>
      <w:r>
        <w:rPr>
          <w:b/>
        </w:rPr>
        <w:t>E. 4.3</w:t>
      </w:r>
    </w:p>
    <w:p>
      <w:r>
        <w:t>Wie erwähnt wurde das Diplom des Beschwerdeführers auf der Grundlage von § 10 Abs. 4 aThüBAG erteilt. Im vorerwähnten Erlass wird die Berufsakademie Thüringen an keiner Stelle als Hochschule bezeichnet. Soweit der Beschwerdeführer vorbringt, dass die Berufsakademie Thüringen zur Hochschullandschaft des Freistaats gehöre, kann diesem Argument nicht gefolgt werden. Vielmehr ist die Berufsakademie Thüringen in der abschliessenden Aufzählung der Hochschulen des Freistaats gemäss § 1 Abs. 2 Ziff. 1-8 des Thüringer Hochschulgesetzes (ThüHG) nicht aufgeführt. Auch dem (neurechtlichen) Thüringer Berufsakademiegesetz (ThüBAG) lässt sich keine Bestimmung entnehmen, die Berufsakademien als Hochschulen bezeichnet.</w:t>
      </w:r>
    </w:p>
    <w:p>
      <w:r>
        <w:rPr>
          <w:b/>
        </w:rPr>
        <w:t>E. 4.4</w:t>
      </w:r>
    </w:p>
    <w:p>
      <w:r>
        <w:t>Dass es sich beim Diplom des Beschwerdeführers nicht um einen hochschulrechtlichen Abschluss handelt, ergibt sich klar aus § 10 Abs. 4 aThüBAG. Laut dieser Bestimmung wird das Diplom des Beschwerdeführers den entsprechenden Abschlüssen der staatlichen Fachhochschulen als berufsbefähigender Abschluss, nicht aber als Hochschulgrad, gleichgestellt. Wie der Beschwerdeführer korrekt vorbringt, wird gemäss neurechtlichem § 11 Abs. 2 ThüBAG bei erfolgreichem Abschluss eines akkreditierten Studiengangs ein Bachelordiplom verliehen. Dabei sind die Bachelorabschlüsse der Berufsakademie Thüringen hochschulrechtlich den Bachelorabschlüssen von Hochschulen gleichgestellt (vgl. § 11 Abs. 2 letzter Satz ThüBAG). Der Titel "[Berufsbezeichnung] Berufsakademie (BA)" wird hingegen gemäss § 11 Abs. 4 ThüBAG nur noch bei nicht akkreditierten Studiengängen verliehen. Dieser Titel enthält dieselben Berechtigungen wie ein Abschluss einer staatlichen Fachhochschule. Eine hochschulrechtliche Gleichstellung wird nicht erwähnt. Selbst wenn § 11 Abs. 4 ThüBAG rückwirkend auf das Diplom des Beschwerdeführers angewendet würde, könnte er daraus keine Rechte ableiten. Die Bachelorlehrgänge der Berufsakademie Thüringen werden erst seit Oktober 2006 angeboten. Mithin fällt die Ausbildung des Beschwerdeführers nicht darunter. Daraus folgt, dass es sich beim Diplom des Beschwerdeführers nicht um ein hochschulrechtlich anerkanntes handelt.</w:t>
      </w:r>
    </w:p>
    <w:p>
      <w:r>
        <w:rPr>
          <w:b/>
        </w:rPr>
        <w:t>E. 4.5</w:t>
      </w:r>
    </w:p>
    <w:p>
      <w:r>
        <w:t>Insofern kann dem Vorbringen des Beschwerdeführers, dass Bachelordiplome der Berufsakademie solchen von Hochschulen gleichgestellt sind, nicht gefolgt werden. Er ist nicht Inhaber eines Bachelordiploms. Laut Art. 5 Ziff. 5.1 der "Ländergemeinsamen Strukturvorgaben gemäss § 9 Abs. 2 HRG für die Akkreditierung von Bachelor- und Masterstudiengängen" darf neben einem Diplomgrad nicht gleichzeitig ein Bachelortitel verliehen werden. Dies bestätigt indirekt auch das Diploma Supplement zum Diplom des Beschwerdeführers. Der Titel des Beschwerdeführers ist lediglich einem Bachelortitel "ähnlich", nicht aber gleichgestellt. Soweit der Beschwerdeführer die Beschlüsse der Kultusministerkonferenz anspricht, gelten diese ausschliesslich für die neuen Bachelorstudiengänge (siehe Beschluss der Kultusministerkonferenz vom 15. Oktober 2004), was wiederum in § 11 Abs. 2 ThüBAG seinen Niederschlag gefunden hat, der Bachelortitel der Berufsakademie hochschulrechtlich den entsprechenden Fachhochschulabschlüssen gleichstellt. Soweit widersprechen sich die Beschlüsse der Kultusministerkonferenz und die der Hochschulrektorenkonferenz entgegen dem Vorbringen des Beschwerdeführers nicht. Die Hochschulrektorenkonferenz führt wie die Kultusministerkonferenz aus, dass die von den Berufsakademien verliehenen Bachelordiplome hochschulrechtlich dem entsprechenden Hochschulabschluss gleichgestellt sind, nicht aber die altrechtlichen Diplome "[Berufsbezeichnung] Berufsakademie (BA)".</w:t>
      </w:r>
    </w:p>
    <w:p>
      <w:r>
        <w:rPr>
          <w:b/>
        </w:rPr>
        <w:t>E. 4.6</w:t>
      </w:r>
    </w:p>
    <w:p>
      <w:r>
        <w:t>Zusammenfassend ergibt sich, dass das Diplom des Beschwerdeführers nicht für dieselbe Bildungsstufe ausgestellt wurde wie ein eidgenössischer Fachhochschulabschluss (Hochschulstufe). Daher erübrigt sich eine Prüfung der anderen Erfordernisse zur Anerkennung der Gleichwertigkeit gemäss Art. 5 Abs. 2 Bst. b-d FHSV.</w:t>
      </w:r>
    </w:p>
    <w:p>
      <w:r>
        <w:rPr>
          <w:b/>
        </w:rPr>
        <w:t>E. 5</w:t>
      </w:r>
    </w:p>
    <w:p>
      <w:r>
        <w:t>Der Beschwerdeführer bringt eventualiter vor, dass ihm die Voraussetzungen zu nennen seien, unter denen er ein eidgenössisches Fachhochschuldiplom erwerben könne. Wie die Vorinstanz in ihrer Vernehmlassung zur Beschwerde korrekt ausgeführt hat, kann sie im Gegensatz zu Anerkennungen in der Berufsbildungsgesetzgebung (insbesondere Art. 70 Abs. 1 Berufsbildungsverodnung [BBV, SR 412.101]) keine Ausgleichsmassnahmen wie z.B. Anpassungslehrgänge oder ergänzende Eignungsprüfungen zur Erreichung der Gleichwertigkeit verfügen. Möchte der Beschwerdeführer die Qualifikationen für einen Fachhochschultitel nachholen, müsste er ein Gesuch um akademische Anerkennung seines Diploms stellen. Wie oben ausgeführt, liegt die akademische Anerkennung von Diplomen gemäss des auf diesen Sachverhalt anwendbaren Abkommens Schweiz-Deutschland nicht bei der Vorinstanz, sondern bei der Fachhochschule, bei der um Anerkennung nachgesucht wird. Das Abkommen Schweiz-Deutschland sieht kein standardisiertes Verfahren bezüglich akademischer Anerkennung von Diplomen vor. Vielmehr stellt jede Fachhochschule die Regeln bezüglich Anforderungen an eine Anerkennung unabhängig auf. Der Beschwerdeführer müsste daher mit der Fachhochschule seiner Wahl Kontakt aufnehmen und sich über die Modalitäten bezüglich Anerkennung seines Diploms zwecks Weiterführung seiner Studien informieren (eine Liste aller Fachhochschulen findet sich unter http://www.switch.ch/de/edu/fh.html.)</w:t>
      </w:r>
    </w:p>
    <w:p>
      <w:r>
        <w:rPr>
          <w:b/>
        </w:rPr>
        <w:t>E. 6</w:t>
      </w:r>
    </w:p>
    <w:p>
      <w:r>
        <w:t>Demnach ist die Beschwerde abzuweisen. Bei diesem Verfahrensausgang hat der Beschwerdeführer die Verfahrenskosten zu tragen (Art. 63 Abs. 1 VwVG, Art. 1 ff. des Reglements vom 11. Dezember 2006 über die Kosten und Entschädigungen vor dem Bundesverwaltungsgericht [VGKE, SR 173.320.3]). Diese werden auf Fr. 900.-- festgesetzt und mit dem am 11. Oktober 2006 geleisteten Kostenvorschuss in gleicher Höhe verrechnet. Eine Parteientschädigung wird nicht 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