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B-2144/2006 vom 1. November 2007</w:t>
      </w:r>
    </w:p>
    <w:p>
      <w:r>
        <w:t>Bundesverwaltungsgericht, 2007-11-01, DE</w:t>
      </w:r>
    </w:p>
    <w:p>
      <w:r>
        <w:rPr>
          <w:b/>
        </w:rPr>
        <w:t xml:space="preserve">Quelle: </w:t>
      </w:r>
      <w:r>
        <w:t>https://mcp.opencaselaw.ch/entscheid/bvger_B-2144_2006</w:t>
      </w:r>
    </w:p>
    <w:p>
      <w:r>
        <w:t>FR: TAF B-2144/2006 du 1 novembre 2007</w:t>
      </w:r>
    </w:p>
    <w:p>
      <w:r>
        <w:t>IT: TAF B-2144/2006 del 1 novembre 2007</w:t>
      </w:r>
    </w:p>
    <w:p>
      <w:pPr>
        <w:pStyle w:val="Heading2"/>
      </w:pPr>
      <w:r>
        <w:t>Regeste</w:t>
      </w:r>
    </w:p>
    <w:p>
      <w:r>
        <w:t>Milch, Milchprodukte, Speiseöle und -fette</w:t>
      </w:r>
    </w:p>
    <w:p>
      <w:pPr>
        <w:pStyle w:val="Heading2"/>
      </w:pPr>
      <w:r>
        <w:t>Erwägungen</w:t>
      </w:r>
    </w:p>
    <w:p>
      <w:r>
        <w:rPr>
          <w:b/>
        </w:rPr>
        <w:t>E. 1</w:t>
      </w:r>
    </w:p>
    <w:p>
      <w:r>
        <w:t>Ob die Prozessvoraussetzungen erfüllt sind und ob auf eine Beschwerde einzutreten ist, prüft das Bundesverwaltungsgericht von Amtes wegen und mit freier Kognition (BGE 130 II 65 E. 1; Alfred Kölz/Isabelle Häner, Verwaltungsrechtspflege des Bundes, 2. Aufl., Zürich 1998, Rz. 410).</w:t>
      </w:r>
    </w:p>
    <w:p>
      <w:r>
        <w:rPr>
          <w:b/>
        </w:rPr>
        <w:t>E. 1.1</w:t>
      </w:r>
    </w:p>
    <w:p>
      <w:r>
        <w:t>Der Beschwerdeentscheid der Regionalen Rekurskommission Nr. 1 für die Milchkontingentierung vom 7. August 2006 stellt eine Verfügung im Sinne von Art. 5 Abs. 2 des Bundesgesetzes über das Verwaltungsverfahren vom 20. Dezember 1968 dar (VwVG, SR 172.021). Diese Verfügung kann nach Art. 167 Abs. 1 in Verbindung mit Art. 187 Abs. 1, letzter Satzteil, des Landwirtschaftsgesetzes vom 29. April 1998 (LwG, SR 910.1) sowie im Rahmen der allgemeinen Bestimmungen der Bundesverwaltungsrechtspflege beim Bundesverwaltungsgericht angefochten werden (Art. 44 VwVG i.V.m. Art. 31 ff. des Verwaltungsgerichtsgesetzes vom 17. Juni 2005 [VGG, SR 173.32]). Das Bundesverwaltungsgericht hat am 1. Januar 2007 seine Tätigkeit aufgenommen und beurteilt Beschwerden gegen Verfügungen nach Art. 5 VwVG (Art. 31 VGG). Dieses Gericht ersetzt die bisherigen Eidgenössischen Rekurs- und Schiedskommissionen sowie die Beschwerdedienste der Eidgenössischen Departemente. Sofern das Gericht zuständig ist, übernimmt das Bundesverwaltungsgericht die Beurteilung der beim Inkrafttreten des Verwaltungsgerichtsgesetzes bei Eidgenössischen Rekurs- oder Schiedskommissionen oder bei Beschwerdediensten der Departemente hängigen Rechtsmittel (Art. 53 Abs. 2 VGG). Die Beurteilung erfolgt nach neuem Verfahrensrecht.</w:t>
      </w:r>
    </w:p>
    <w:p>
      <w:r>
        <w:rPr>
          <w:b/>
        </w:rPr>
        <w:t>E. 1.2</w:t>
      </w:r>
    </w:p>
    <w:p>
      <w:r>
        <w:t>Zur Beschwerdeführung ist berechtigt, wer am Verfahren vor der Vorinstanz teilgenommen oder keine Möglichkeit zur Teilnahme erhalten hat, durch die angefochtene Verfügung besonders berührt ist und ein schutzwürdiges Interesse an deren Aufhebung oder Änderung hat (Art. 48 Abs. 1 VwVG). Gegenstand des vorliegenden Verfahrens ist die Zuteilung eines Milchkontingents von 52'006 kg für das Milchjahr 2005/06. Dieses Milchjahr ging am 30. April 2006 zu Ende (Art. 1 Abs. 1 MKV, zitiert in E. 5.2). Eine rechtsgestaltende Verfügung betreffend das Milchjahr 2005/2006 fällt damit wegen Fehlens des hierfür erforderlichen schutzwürdigen Interesses ausser Betracht. Insoweit ist auf die Beschwerde nicht einzutreten. Es ist jedoch von Belang zu wissen, wem das Milchkontingent von 52'006 kg im Milchjahr 2005/06 zugestanden hätte, denn die Zuteilung des Kontingents wirkt sich auf das folgende Milchjahr aus (Art. 1 Abs. 2 MKV) und bildet Grundlage für die Abrechnung der Administrationsstelle am Ende des Milchjahres (Art. 15 MKV) sowie zur Ermittlung einer allfälligen Abgabe (Art. 17 MKV; vgl. zum Ganzen Entscheid der Rekurskommission EVD vom 16. Mai 1994 93/8B-004, veröffentlicht in VPB 59.90, E. 2). Somit haben die Beschwerdeführer als Adressaten der Verfügung der Vorinstanz ein schutzwürdiges Interesse an einer nachträglichen Feststellung (Art. 25 VwVG) des Kontingents von 52'006 kg für das bereits abgelaufene Milchjahr 2005/06. Diesbezüglich sind sie daher zur Beschwerdeführung legitimiert.</w:t>
      </w:r>
    </w:p>
    <w:p>
      <w:r>
        <w:rPr>
          <w:b/>
        </w:rPr>
        <w:t>E. 1.3</w:t>
      </w:r>
    </w:p>
    <w:p>
      <w:r>
        <w:t>Der vorinstanzliche Entscheid vom 7. August 2006 ist am 31. August 2006 versandt worden. Mit Einreichung der Beschwerde am 26. September 2006 gilt die Beschwerdefrist als eingehalten (Art. 50 Abs. 1 VwVG). Die Anforderungen an Form und Inhalt der Beschwerdeschrift sind gewahrt (Art. 52 Abs. 1 VwVG), der Vertreter hat sich rechtsgenüglich ausgeweisen (Art. 11 VwVG), der Kostenvorschuss wurde fristgerecht bezahlt (Art. 63 Abs. 4 VwVG) und die übrigen Sachurteilsvoraussetzungen liegen vor (Art. 32 VGG i.V.m Art. 44 ff. VwVG). Auf die Beschwerde ist daher einzutreten, soweit es um die Feststellung der Zuteilung des Milchkontingents von 52'006 kg für das Milchjahr 2005/2006 geht.</w:t>
      </w:r>
    </w:p>
    <w:p>
      <w:r>
        <w:rPr>
          <w:b/>
        </w:rPr>
        <w:t>E. 2</w:t>
      </w:r>
    </w:p>
    <w:p>
      <w:r>
        <w:t>Der Beschwerdegegner 1 stellt ausserdem das Rechtsbegehren, es sei festzustellen, dass er neben den 52'006 kg auch über eine restliche Milchkontingentsmenge von 5'000 kg verfügen könne.</w:t>
      </w:r>
    </w:p>
    <w:p>
      <w:r>
        <w:rPr>
          <w:b/>
        </w:rPr>
        <w:t>E. 2.1</w:t>
      </w:r>
    </w:p>
    <w:p>
      <w:r>
        <w:t>Der Beschwerdegegner 1 ist der Ansicht, ein solches Feststellungsbegehren bezüglich der verbleibenden Milchkontingentsmenge von 5'000 kg rechtfertige sich aus prozessökonomischen Gründen. Ansonsten müsste unter Umständen abermals der Rechtsmittelweg über alle Instanzen durchlaufen werden. Die Beschwerdeführer machen demgegenüber geltend, einerseits würden vorliegend sie mit ihrer Beschwerde den Verfahrensgegenstand vorgeben, andererseits hätten weder die Erst- noch die Vorinstanz über die 5'000 kg materiell befunden. Auf das entsprechende Begehren des Beschwerdegegners 1 sei daher nicht einzutreten.</w:t>
      </w:r>
    </w:p>
    <w:p>
      <w:r>
        <w:rPr>
          <w:b/>
        </w:rPr>
        <w:t>E. 2.2</w:t>
      </w:r>
    </w:p>
    <w:p>
      <w:r>
        <w:t>Mit seinem Rechtsbegehren bringt der Beschwerdegegner 1 ein neues Vorbringen in das Verfahren ein, was eine Änderung des Streitgegenstandes zur Folge haben kann. Ob dies zulässig ist, hat die entscheidende Behörde von Amtes wegen zu prüfen (Thomas Merkli/Arthur Aeschlimann/Ruth Herzog, Kommentar zum bernischen VRPG, Bern 1997, N. 1 ff zu Art. 26 VRPG).</w:t>
      </w:r>
    </w:p>
    <w:p>
      <w:r>
        <w:rPr>
          <w:b/>
        </w:rPr>
        <w:t>E. 2.3</w:t>
      </w:r>
    </w:p>
    <w:p>
      <w:r>
        <w:t>Streitgegenstand im System der nachträglichen Verwaltungsrechtspflege sind die Rechtsverhältnisse, welche den aufgrund der Beschwerdebegehren effektiv angefochtenen Verfahrensgegenstand bilden. Ausgangspunkt und Anlass eines jeden Beschwerdeverfahrens ist damit der durch die Verfügung oder den vorinstanzlichen Entscheid bestimmte Anfechtungsgegenstand. Dieser steckt zugleich den Rahmen des möglichen Streitgegenstandes ab. Der Streitgegenstand kann zwar nicht über diesen Rahmen hinausgehen, doch braucht er ihn aber auch nicht auszufüllen. Anfechtungsgegenstand und Streitgegenstand sind identisch, wenn der vorinstanzliche Entscheid insgesamt angefochten wird. Bezieht sich eine Beschwerde demgegenüber nur auf einzelne der durch die Verfügung oder den vorinstanzlichen Entscheid bestimmten Rechtsverhältnisse, gehören die nicht beanstandeten Rechtsverhältnisse zwar wohl zum Anfechtungs-, nicht aber zum Streitgegenstand (Merkli/Aeschlimann/Herzog, a.a.O., N. 13 zu Art. 25 VRPG; BGE 131 V 164 E. 2.1; 130 V 501 E. 1.1).</w:t>
      </w:r>
    </w:p>
    <w:p>
      <w:r>
        <w:rPr>
          <w:b/>
        </w:rPr>
        <w:t>E. 2.4</w:t>
      </w:r>
    </w:p>
    <w:p>
      <w:r>
        <w:t>Im vorliegenden Beschwerdeverfahren ist der Entscheid der Vorinstanz vom 7. August 2006 über die Zuteilung der Milchkontingentsmenge von 52'006 kg Anfechtungsgegenstand. Im erst- und vorinstanzlichen Verfahren wurde einzig das Rechtsverhältnis zwischen den Beteiligten in Bezug auf die Milchkontingentsmenge von 52'006 kg geregelt. Damit kann, wie vorstehend ausgeführt, der Streitgegenstand über diese 52'006 kg hinaus nicht ausgedehnt werden. Eine Änderung des Streitgegenstandes, wie sie der Beschwerdegegner 1 vorbringt, ist deshalb nicht zulässig. Auf das Feststellungsbegehren des Beschwerdegegners 1 in Bezug auf die zusätzliche Milchkontingentsmenge von 5'000 kg ist nicht einzutreten.</w:t>
      </w:r>
    </w:p>
    <w:p>
      <w:r>
        <w:rPr>
          <w:b/>
        </w:rPr>
        <w:t>E. 3</w:t>
      </w:r>
    </w:p>
    <w:p>
      <w:r>
        <w:t>Die Beschwerdeführer bringen vor, der Beschwerdegegner 1 habe die Frist zur Anfechtung des erstinstanzlichen Entscheids verpasst.</w:t>
      </w:r>
    </w:p>
    <w:p>
      <w:r>
        <w:rPr>
          <w:b/>
        </w:rPr>
        <w:t>E. 3.1</w:t>
      </w:r>
    </w:p>
    <w:p>
      <w:r>
        <w:t>Der Entscheid der Erstinstanz ist am 6. Oktober 2005 ergangen. Erst am 12. Mai 2006 reichte der Beschwerdegegner 1 gegen diese Verfügung Beschwerde bei der Vorinstanz ein. Die Vorinstanz ist auf die Beschwerde eingetreten und hat materiell entschieden. Der Beschwerdegegner 1 legt dar, dass ihm die erstinstanzliche Verfügung im Oktober 2005 nicht eröffnet worden sei. Erst an der Verhandlung betreffend die Erbenstreitigkeit im Januar 2006 habe er erfahren müssen, dass über das Milchkontingent unter Umständen verfügt worden sei. Nach zweimaligem Nachfragen bei der Erstinstanz habe ihn diese mit Schreiben vom 10. April 2006 von der Verfügung in Kenntnis gesetzt.</w:t>
      </w:r>
    </w:p>
    <w:p>
      <w:r>
        <w:rPr>
          <w:b/>
        </w:rPr>
        <w:t>E. 3.2</w:t>
      </w:r>
    </w:p>
    <w:p>
      <w:r>
        <w:t>Ob die Rechtsmittelfrist eingehalten worden ist, gehört zu den Prozessvoraussetzungen. Die einer Rechtsmittelinstanz nachfolgende Instanz hat von Amtes wegen zu prüfen, ob die Prozessvoraussetzungen bei der Vorinstanz gegeben waren. Hat die Vorinstanz trotz Fehlens einer Prozessvoraussetzung materiell entschieden, ist der angefochtene Entscheid aufzuheben (Kölz/Häner, a.a.O., Rz. 412, mit weiteren Hinweisen). Erstinstanzliche Verfügungen über die Milchkontingentierung können gemäss Art. 167 Abs. 1 LwG i.V.m. Art. 50 VwVG innerhalb von 30 Tagen nach Eröffnung bei einer Regionalen Rekurskommission mit Beschwerde angefochten werden. Nach Art. 34 Abs. 1 VwVG hat die Behörde den Parteien Verfügungen schriftlich zu eröffnen. Als Parteien gelten Personen, deren Rechte und Pflichten die Verfügung berühren soll (Art. 6 VwVG). Aus einer mangelhaften Eröffnung darf den Parteien kein Nachteil erwachsen (Art. 38 VwVG). Die Folgen eines Eröffnungsmangels kann zu unterschiedlichen Konsequenzen führen, welche aufgrund einer Interessenabwägung zu bestimmen sind. Ausschlaggebend ist, ob eine Partei im konkreten Einzelfall tatsächlich irregeführt und benachteiligt worden ist. In der Regel ist die fehlerhafte Verfügung anfechtbar, im Ausnahmefall gar nichtig. Wird die Verfügung Beschwerdeberechtigten nicht eröffnet, kann diesen grundsätzlich der Fristablauf nicht entgegengehalten werden (Kölz/Häner, a.a.O., Rz. 362 ff., mit weiteren Hinweisen; Ulrich Häfelin/Georg Müller/Felix Uhlmann, Allgemeines Verwaltungsrecht, 5. Aufl., Zürich 2006, Rz. 972 f.).</w:t>
      </w:r>
    </w:p>
    <w:p>
      <w:r>
        <w:rPr>
          <w:b/>
        </w:rPr>
        <w:t>E. 3.3</w:t>
      </w:r>
    </w:p>
    <w:p>
      <w:r>
        <w:t>Vorliegend stellt sich vorab die Frage, ob die Erstinstanz ihren Entscheid auch dem Beschwerdegegner 1 hätte schriftlich eröffnen müssen. Mit anderen Worten ist zu prüfen, ob dem Beschwerdegegner 1 im erstinstanzlichen Verfahren zu Unrecht keine Parteistellung eingeräumt worden ist. Die Erstinstanz hat mit ihrem Entscheid vom 6. Oktober 2005 die Übertragung einer Milchkontingentsmenge von 52'006 kg von den Beschwerdeführern auf den Beschwerdegegner 2 für das Milchjahr 2005/06 verfügt. Unbestritten ist, dass dieser Entscheid der Erstinstanz dem Beschwerdegegner 1 nicht eröffnet worden war. Die Erstinstanz erliess je eine separate Einzelverfügung an die Beschwerdeführer und an den Beschwerdegegner 2. Einerseits kürzte sie das Kontingent des bisherigen Inhabers und erhöhte es andererseits auf Seiten des Übernehmers. Die Parteien bringen übereinstimmend vor, dass der Beschwerdegegner 1 zumindest bis und mit dem Milchjahr 2003/04 Inhaber einer Kontingentsmenge von 57'006 kg war. Genau über dieses Kontingent wurde am Rande auch im Rahmen der Erbstreitigkeit zivilrechtlich verhandelt. Als die Erstinstanz am 6. Oktober 2005 dem Beschwerdegegner 2 die Kontingentsmenge von 52'006 kg übertrug, handelte es sich dabei um die angestammte Milchkontingentsmenge des Beschwerdegegners 1. Nach Kenntnisstand des Beschwerdegegners 1 war diese Milchkontingentsmenge bislang - wie nachfolgend unter E. 5 noch ausführlicher dargelegt wird - von ihm weder unter seiner Mitwirkung und auf sein Gesuch hin (nach Art. 3 MKV) noch ohne ein entsprechendes Gesuch seinerseits (nach Art. 5 MKV) gekürzt und auf einen anderen übertragen worden. Auch war dem Beschwerdegegner 1 das Milchkontingent nicht nach Art. 6 MKV entzogen worden. Eine solche Übertragung oder auch ein Entzug hätte auf jeden Fall in Form einer Verfügung der Erstinstanz ergehen und dem Beschwerdegegner 1 mitgeteilt werden müssen. Weder die Beschwerdeführer noch die Erst- oder Vorinstanz machen aber eine solche frühere Übertragung geltend (auf die vorübergehende Übertragung auf den Beschwerdegegner 2 im Milchjahr 2004/05 wird später noch unter nachstehender E. 5 eingegangen). Es ist deshalb davon auszugehen, dass der Beschwerdegegner 1 durch die Verfügung der Erstinstanz in seinen Rechten berührt war und ihm somit auch Parteistellung zukam. Deshalb hätte ihm die Erstinstanz ihre Verfügung zustellen müssen. In dem sie dies unterliess, beging sie einen Eröffnungsfehler.</w:t>
      </w:r>
    </w:p>
    <w:p>
      <w:r>
        <w:rPr>
          <w:b/>
        </w:rPr>
        <w:t>E. 3.4</w:t>
      </w:r>
    </w:p>
    <w:p>
      <w:r>
        <w:t>Im Folgenden ist zu prüfen, ob der Beschwerdegegner 1 gegen den Entscheid der Erstinstanz fristgerecht Einsprache erhoben hat. Die Erstinstanz erliess ihren Entscheid am 6. Oktober 2005 und es ist davon auszugehen, dass sie ihn noch gleichentags an die Beschwerdeführer sowie den Beschwerdegegner 2 zugestellt hat. Die 30-tägige Beschwerdefrist war dementsprechend grundsätzlich abgelaufen, als der Beschwerdegegner 1 am 12. Mai 2006 bei der Vorinstanz Beschwerde erhob. Wie oben dargelegt, kann hingegen dem Beschwerdegegner 1 aufgrund des Eröffnungsfehlers dieser Fristablauf nicht entgegengehalten werden. Massgebend ist vielmehr, zu welchem Zeitpunkt der Beschwerdegegner 1 Kenntnis von der erstinstanzlichen Verfügung erhalten hat. Der Beschwerdegegner hat erst nach zweimaligem Nachsuchen um Auskunft und Akteneinsicht bei der Erstinstanz mit Eintreffen deren Schreibens vom 10. April 2006 vom Inhalt der Verfügung erfahren. Die Einreichung seiner Beschwerde am 12. Mai 2006 erfolgte daher, insbesondere unter Berücksichtigung des Fristenstillstands an Ostern gemäss Art. 22a Abs. 1 Bst. a VwVG, noch rechtzeitig innerhalb der ab Kenntnis der Verfügung laufenden 30-tägigen Frist. Die Vorinstanz ist folglich zu Recht auf die Beschwerde eingetreten und hat sie materiell behandelt. Zusammenfassend kann festgehalten werden, dass die Prozessvoraussetzungen bei der Vorinstanz gegeben waren.</w:t>
      </w:r>
    </w:p>
    <w:p>
      <w:r>
        <w:rPr>
          <w:b/>
        </w:rPr>
        <w:t>E. 4</w:t>
      </w:r>
    </w:p>
    <w:p>
      <w:r>
        <w:t>Die Beschwerdeführer sowie der Beschwerdegegner 2 machen eine Verletzung des rechtlichen Gehörs im vorinstanzlichen Verfahren geltend.</w:t>
      </w:r>
    </w:p>
    <w:p>
      <w:r>
        <w:rPr>
          <w:b/>
        </w:rPr>
        <w:t>E. 4.1</w:t>
      </w:r>
    </w:p>
    <w:p>
      <w:r>
        <w:t>Die Beschwerdeführer sowie der Beschwerdegegner 2 bringen vor, dass sie sich im vorinstanzlichen Verfahren nicht beteiligen konnten. Der Entscheid der Vorinstanz beruhe einzig auf den Sachverhaltsschilderungen des Beschwerdegegners 1. Diese seien nachweisbar falsch. Die Beschwerdeführer und der Beschwerdegegner 2 hingegen seien von der Vorinstanz nicht angehört worden. Die Vorinstanz hat zu diesen Vorwürfen der Beschwerdeführer und des Beschwerdegegners 2 in ihrer Stellungnahme an das Bundesverwaltungsgericht keine weiteren Ausführungen gemacht.</w:t>
      </w:r>
    </w:p>
    <w:p>
      <w:r>
        <w:rPr>
          <w:b/>
        </w:rPr>
        <w:t>E. 4.2</w:t>
      </w:r>
    </w:p>
    <w:p>
      <w:r>
        <w:t>Der verfassungsmässige Anspruch auf rechtliches Gehör (Art. 29 Abs. 2 der Bundesverfassung der Schweizerischen Eidgenossenschaft vom 18. April 1999, BV, SR 101) kommt gemäss Art. 29 VwVG den Parteien zu und dient einerseits der Sachverhaltsaufklärung und stellt andererseits ein persönlichkeitsbezogenes Mitwirkungsrecht der Parteien dar. Er beinhaltet eine ganze Reihe von Verfahrensgarantien. Zum formellen Anspruch auf rechtliches Gehör, der für das Verwaltungsverfahren in Art. 26 ff. VwVG konkretisiert worden ist, gehören insbesondere auch das Recht auf vorgängige Anhörung und die Mitwirkungsrechte bei der Beweiserhebung. Nach Art. 30 Abs. 1 VwVG sind die Behörden grundsätzlich verpflichtet, die Parteien vor Erlass einer Verfügung oder eines Entscheids anzuhören. Den Betroffenen ist Gelegenheit zur Stellungnahme zu geben und die Behörden müssen von den Äusserungen auch Kenntnis nehmen. Die Ausnahmen vom Anspruch auf vorgängige Anhörung sind in Art. 30 Abs. 2 VwVG aufgezählt. Damit hat der Bundesgesetzgeber den Kreis der Fälle, in denen vor dem Entscheid keine Anhörung stattfindet, klar umschrieben (Kölz/Häner, a.a.O., Rz. 315). Auf die vorgängige Anhörung darf nur ausnahmsweise und nur in den vom Gesetz ausdrücklich genannten Fällen verzichtet werden. Im Verwaltungsverfahren erfolgt die Anhörung in der Regel auf dem Weg des individuellen Schriftenwechsels (Pierre Tschannen/Ulrich Zimmerli, Allgemeines Verwaltungsrecht, 2. Aufl., Bern 2005, § 30 Rz. 39 f.). In einem Verfahren mit widerstreitenden Interessen mehrerer Parteien hat die Behörde überdies jede Partei zu Vorbringen einer Gegenpartei, die erheblich erscheinen und nicht ausschliesslich zugunsten der anderen lauten anzuhören (Art. 31 VwVG).</w:t>
      </w:r>
    </w:p>
    <w:p>
      <w:r>
        <w:rPr>
          <w:b/>
        </w:rPr>
        <w:t>E. 4.3</w:t>
      </w:r>
    </w:p>
    <w:p>
      <w:r>
        <w:t>Vorliegend kam sowohl den Beschwerdeführern als auch dem Beschwerdegegner 2 Parteistellung im vorinstanzlichen Verfahren zu. Dies wird von keiner Seite bestritten und die Vorinstanz hat den Beschwerdeführern und dem Beschwerdegegner 2 denn auch ihren Entscheid eröffnet. Die Vorinstanz hat es aber unterlassen, die Beschwerdeführer und den Beschwerdegegner 2 vor Erlass ihres Entscheides auch anzuhören und ihnen Gelegenheit zur Stellungnahme einzuräumen. Dieses Vorgehen der Vorinstanz wird den obgenannten Anforderungen an das Anhörungsverfahren gemäss Art. 29 und Art. 30 Abs. 1 VwVG nicht gerecht. Zudem konnten sich die Beschwerdeführer noch der Beschwerdegegner 2 zu den Vorbringen des Beschwerdegegners 1 äussern, was Art. 31 VwVG widerspricht. Damit wurde im vorinstanzlichen Verfahren das rechtliche Gehör sowohl der Beschwerdeführer als auch des Beschwerdegegners 2 verletzt.</w:t>
      </w:r>
    </w:p>
    <w:p>
      <w:r>
        <w:rPr>
          <w:b/>
        </w:rPr>
        <w:t>E. 4.4</w:t>
      </w:r>
    </w:p>
    <w:p>
      <w:r>
        <w:t>Nach der Praxis des Bundesgerichts kann eine Gehörsverletzung im Rechtsmittelverfahren geheilt werden, wenn die Beschwerdeinstanz in Sach- und Rechtsfragen über dieselbe Kognition verfügt wie die Vorinstanz und dem Betroffenen dieselben Mitwirkungsrechte wie vor dieser zustehen (vgl. BGE 132 V 387 E. 5.1, mit Verweis auf BGE 115 V 305 E. 2h; Jörg Paul Müller, Grundrechte in der Schweiz, 3. Aufl., Bern 1999, S. 517). In neueren Entscheiden ist das Bundesgericht allerdings deutlich zurückhaltender und will die Heilung nur noch zulassen, wenn die Verletzung des rechtlichen Gehörs nicht besonders schwer wiegt (vgl. Häfelin/Müller/Uhlmann, a.a.O., S. 366, mit weiteren Hinweisen). Von einer Rückweisung der Sache zur Gewährung des rechtlichen Gehörs ist im Sinne einer Heilung des Mangels allerdings selbst bei einer schwer wiegenden Verletzung des rechtlichen Gehörs dann abzusehen, wenn und soweit die Rückweisung zu einem formalistischen Leerlauf und damit zu unnötigen Verzögerungen führen würde, die mit dem gleichgestellten Interesse der betroffenen Partei an einer beförderlichen Beurteilung der Sache nicht zu vereinbaren wären (BGE 132 V 387 E. 5.1, mit Verweis auf BGE 116 V 187, E. 3d). Dem Bundesverwaltungsgericht kommt im vorliegenden Beschwerdeverfahren betreffend Zuteilung eines Milchkontingents volle Überprüfungsbefugnis zu (Art. 49 VwVG). Es verfügt damit über dieselbe Kognition wie die Vorinstanz. Das Bundesverwaltungsgericht hat alle Parteien in das Verfahren einbezogen und einen doppelten Schriftenwechsel durchgeführt. Sowohl die Beschwerdeführer als auch der Beschwerdegegner 2 erhielten ausdrücklich zweimal Gelegenheit, sich im Verfahren einlässlich zur Streitsache zu äussern. Dass der Beschwerdegegner 2 der Möglichkeit der abermaligen Darlegung seines Standpunkts im Rahmen einer Replik nicht nachgekommen ist, ist nicht massgebend. Das Bundesverwaltungsgericht hat alle Verfahrensbeteiligten zur Teilnahme aufgefordert, deren Eingaben entgegengenommen und zur Klärung des Sachverhalts beigezogen. Ihre Anträge werden im vorliegenden Verfahren eingehend geprüft und ihre Vorbringen gewürdigt. Eine Rückweisung an die Vorinstanz würde folglich einem formalistischen Leerlauf gleichkommen. Davon ist abzusehen. Zusammenfassend kann festgehalten werden, dass die Verletzung des rechtlichen Gehörs im vorinstanzlichen Verfahren durch das vorliegende Verfahren vor Bundesverwaltungsgericht geheilt wird.</w:t>
      </w:r>
    </w:p>
    <w:p>
      <w:r>
        <w:rPr>
          <w:b/>
        </w:rPr>
        <w:t>E. 5</w:t>
      </w:r>
    </w:p>
    <w:p>
      <w:r>
        <w:t>Im Folgenden ist zu prüfen, ob die Vorinstanz die Übertragung des Milchkontingents von 52'006 kg für das Milchjahr 2005/06 auf den Beschwerdegegner 2 zu Recht aufgehoben und dem Beschwerdegegner 1 zurückübertragen hat.</w:t>
      </w:r>
    </w:p>
    <w:p>
      <w:r>
        <w:rPr>
          <w:b/>
        </w:rPr>
        <w:t>E. 5.1</w:t>
      </w:r>
    </w:p>
    <w:p>
      <w:r>
        <w:t>Die Beschwerdeführer sind der Ansicht, der Beschwerdegegner 1 hätte bei der Rückgabe des Hofs auch das Kontingent zurückgeben müssen. Ausserdem sei der Beschwerdegegner 1 spätestens seit der Exmission vom Hof im Juni 2004, allenfalls bereits seit Pfändung seiner Milchkühe oder gar seit der im Oktober 2003 verfügten Milchsperre, nicht mehr Produzent und damit auch nicht mehr Inhaber des Milchkontingents. Bei der befristeten Übertragung an den Beschwerdegegner 2 im Januar 2005 sei die Erbengemeinschaft als Kontingentsabgeber aufgetreten. Der Beschwerdegegner 1 hätte für die Übertragung des Kontingents der Zustimmung des Verpächters bedurft. Der Beschwerdegegner 1 ist demgegenüber der Meinung, er sei bei Rückgabe der Pachtsache nicht auch zur Rückgabe des Kontingents verpflichtet gewesen. Überdies würden weder das Steuerinventar des Nachlasses noch die Versteigerungsurkunde das Milchkontingent aufführen. Ob er tatsächlich noch Milch abgeliefert habe, sei irrelevant. Auch könne die zivilrechtliche Exmission keinen Einfluss auf die Inhabereigenschaft haben. Zumindest bis im Sommer 2004 sei der Betrieb bewirtschaftet worden und er sei daher im Milchjahr 2004/05 Kontingentsinhaber gewesen und habe darüber verfügen können.</w:t>
      </w:r>
    </w:p>
    <w:p>
      <w:r>
        <w:rPr>
          <w:b/>
        </w:rPr>
        <w:t>E. 5.2</w:t>
      </w:r>
    </w:p>
    <w:p>
      <w:r>
        <w:t>Das Bundesgesetz vom 29. April 1998 über die Landwirtschaft (Landwirtschaftsgesetz, LwG, SR 910.1) trat, mit Ausnahme insbesondere der Art. 28-45 betreffend die Milchwirtschaft, am 1. Januar 1999 in Kraft. Die Bestimmungen betreffend die Milchwirtschaft wurden am 1. Mai 1999 in Kraft gesetzt. Im Zusammenhang mit diesem Wechsel zum neuen Milchwirtschaftsrecht wurden die Verordnung vom 26. April 1993 über die Milchkontingentierung im Talgebiet und in der Bergzone I (Milchkontingentierung-Talverordnung 93, MKTV 93 [AS 1993 1631, 1994 2056, 1995 3086, 1996 1177, 1997 2135]) und die Verordnung vom 26. April 1993 über die Milchkontingentierung in den Bergzonen II-IV (Milchkontingentierung-Bergverordnung 93, MKBV 93 [AS 1993 1649, 1994 2060, 1995 3089, 1996 1179, 1997 2137]) ebenfalls mit Wirkung auf den 1. Mai 1999 aufgehoben und durch die Verordnung über die Kontingentierung der Milchproduktion vom 7. Dezember 1998 (Milchkontingentierungsverordnung, MKV, SR 916.350.1) abgelöst. Nach der altrechtlichen Regelung waren die Milchkontingente grundsätzlich an die Fläche gebunden, währenddem die neue MKV vom Grundsatz ausgeht, dass der Kontingentsinhaber flächenunabhängig über sein Kontingent verfügen kann. Bei einer Änderung der Rechtsgrundlagen sind grundsätzlich diejenigen Rechtssätze massgebend, die bei der Erfüllung des rechtlich zu ordnenden oder zu Rechtsfolgen führenden Tatbestands Geltung haben (René A. Rhinow/Beat Krähenmann, Schweizerische Verwaltungsrechtsprechung, Ergänzungsband, Basel und Frankfurt a. M. 1990, Nr. 15 B I; BGE 128 V 315, E. 1e/aa). Der Gesetzgeber kann eine davon abweichende übergangsrechtliche Regelung treffen. Die Administrationsstellen haben Kontingente per 1. Mai aufgrund des bis dahin vorliegenden Sachverhalts und mit Wirkung für die darauf folgenden 12 Monate festzusetzen. Daher ist bei Kontingentsänderungen jenes Recht anzuwenden, das während der Periode der kontingentsrechtlichen Auswirkungen des jeweiligen Sachverhalts gilt (Urteil des Bundesverwaltungsgerichts B-2148/2006 vom 4. April 2007, E. 3.2; Entscheid der Rekurskommission EVD vom 24. Juni 1994, veröffentlicht in VPB 59.94, E. 3.4). Die Übergangsbestimmung in Art. 29 Abs. 1 MKV legt ausserdem fest, dass die Pächterin oder der Pächter eines landwirtschaftlichen Gewerbes das Kontingent vor Ablauf des Pachtvertrags nur mit der Zustimmung der Verpächterin oder des Verpächters endgültig übertragen darf. Bei Fortsetzung der Pacht nach Art. 8 Abs. 1 des Bundesgesetzes vom 4. Oktober 1985 über die landwirtschaftliche Pacht (LPG, SR 221.213.2) ist diese Zustimmung nicht mehr erforderlich. Folglich ist zu prüfen, ob vorliegend die altrechtliche oder die neue gesetzliche Regelung massgebend ist und ob die Übergangsbestimmung von Art. 29 MKV Anwendung findet.</w:t>
      </w:r>
    </w:p>
    <w:p>
      <w:r>
        <w:rPr>
          <w:b/>
        </w:rPr>
        <w:t>E. 5.2.1</w:t>
      </w:r>
    </w:p>
    <w:p>
      <w:r>
        <w:t>Unbestritten ist vorliegend, dass der Beschwerdegegner 1 mit Abschluss des Pachtvertrags am 1. Januar 1993 Kontingentsinhaber einer Milchkontingentsmenge von 45'000 kg geworden ist. Der Verpächter ist am 13. April 1999 und damit vor Inkrafttreten der neuen Milchkontingentierungsverordnung verstorben. Hierbei ist jedoch festzuhalten, dass zum einen dieser Todesfall nicht per se die Kontingentsinhaberschaft des Beschwerdegegners 1 beeinflusst. Vielmehr gehen sämtliche Rechte und Verpflichtungen des verstorbenen Verpächters mittels Universalsukzession auf die Erbengemeinschaft über (Art. 560 Abs. 1 des Schweizerischen Zivilgesetzbuchs vom 10. Dezember 1907 [ZGB, SR 210]). Das Pachtverhältnis dauerte deshalb ungeachtet des Todesfalls weiter an und auch die Inhabereigenschaft des Beschwerdegegners 1 am Milchkontigent wurde dadurch grundsätzlich nicht tangiert. Zum anderen hätte eine Kontingentsänderung ausserdem erst auf das Milchjahr 1999/2000 vorgenommen werden können. Für eine solche Änderung gilt indessen bereits die neue gesetzliche Regelung der MKV. Daraus folgt, dass vorliegend die altrechtliche Regelung unter keinen Umständen mehr zur Anwendung gelangt. Seit Inkrafttreten der neuen gesetzlichen Regelung besteht, wie bereits ausgeführt, keine Flächenbindung der Milchkontingente mehr. Deshalb geht die Behauptung der Beschwerdeführer fehl, das Milchkontingent sei mit Rückgabe des Pachtgegenstands an den Verpächter ebenfalls an diesen zurückgegangen. Dieser Behauptung der Beschwerdeführer kann nicht gefolgt werden.</w:t>
      </w:r>
    </w:p>
    <w:p>
      <w:r>
        <w:rPr>
          <w:b/>
        </w:rPr>
        <w:t>E. 5.2.2</w:t>
      </w:r>
    </w:p>
    <w:p>
      <w:r>
        <w:t>Überdies machen die Beschwerdeführer geltend, der Beschwerdegegner 1 hätte zu einer Übertragung des Milchkontingents die Zustimmung des Verpächters benötigt. Eine solche Pflicht zur Einholung der Zustimmung des Verpächters ist nur unter Anwendung der Übergangsbestimmung von Art. 29 Abs. 1 MKV denkbar. Diese Frage ist jedoch vorliegend nicht (mehr) von Bedeutung. Streitgegenstand bildet die von der Erstinstanz vorgenommene Übertragung des Milchkontingents von 52'006 kg für das Milchjahr 2005/2006. Zumindest seit dem Vollzug der Ausweisung im Juni 2004 spielt der Pachtvertrag vorliegend keine Rolle mehr. Die Frage, ob der Beschwerdegegner 1 zur Übertragung des Kontingents zu irgend einem Zeitpunkt der Zustimmung des Verpächters bedurft hätte, ist deshalb unbeachtlich.</w:t>
      </w:r>
    </w:p>
    <w:p>
      <w:r>
        <w:rPr>
          <w:b/>
        </w:rPr>
        <w:t>E. 5.2.3</w:t>
      </w:r>
    </w:p>
    <w:p>
      <w:r>
        <w:t>Es kann damit festgehalten werden, dass vorliegend die neuen Bestimmungen der MKV Anwendung finden. Auf die Übergangsbestimmung von Art. 29 MKV braucht nicht weiter eingegangen zu werden.</w:t>
      </w:r>
    </w:p>
    <w:p>
      <w:r>
        <w:rPr>
          <w:b/>
        </w:rPr>
        <w:t>E. 5.3</w:t>
      </w:r>
    </w:p>
    <w:p>
      <w:r>
        <w:t>Im Folgenden ist die vorliegend anwendbare gesetzliche Regelung kurz darzustellen:</w:t>
      </w:r>
    </w:p>
    <w:p>
      <w:r>
        <w:rPr>
          <w:b/>
        </w:rPr>
        <w:t>E. 5.3.1</w:t>
      </w:r>
    </w:p>
    <w:p>
      <w:r>
        <w:t>Nach Art. 30 Abs. 1 LwG beschränkt der Bundesrat die Produktion von Verkehrsmilch, indem er für die einzelnen Produzenten Kontingente vorsieht. Der Bundesrat regelt, wieweit Kontingente veränderten Betriebsverhältnissen angepasst werden können. Dabei kann er vorsehen, dass Kontingente unter Produzenten übertragen werden können. Er legt die Voraussetzungen fest und kann Kontingente, die nicht genutzt werden, von der Übertragung ausschliessen oder für die übertragenen Kontingente Kürzungen vorsehen (Art. 32 Abs. 1 und 2 LwG).</w:t>
      </w:r>
    </w:p>
    <w:p>
      <w:r>
        <w:rPr>
          <w:b/>
        </w:rPr>
        <w:t>E. 5.3.2</w:t>
      </w:r>
    </w:p>
    <w:p>
      <w:r>
        <w:t>Gestützt auf Art. 30 Abs. 1 LwG erliess der Bundesrat am 7. Dezember 1998 die Milchkontingentierungsverordnung (MKV). Wie bereits ausgeführt, geht diese Verordnung vom Grundsatz aus, dass der Kontingentsinhaber flächenunabhängig über sein Kontingent verfügt. Kontingentsinhaber ist grundsätzlich der Produzent, der das in Frage stehende Kontingent bereits im vorangegangenen Milchjahr innehatte, sofern er seinen Betrieb auch weiterhin bewirtschaftet (Art. 1 und 5 f. MKV). Der Kontingentsinhaber kann sein Kontingent entweder selber nutzen oder aber es endgültig oder nicht endgültig auf einen anderen Produzenten übertragen. Die Übertragungsmöglichkeiten sind dabei in verschiedener Weise eingeschränkt oder an Voraussetzungen gebunden (Art. 3 Abs. 2 - 4, Art. 4, 7 und 29 MKV). Die Administrationsstellen verwalten die Kontingente und übertragen sie entsprechend dem Gesuch des Kontingentsinhabers (Art. 1 und 3 Abs. 1 und Art. 10 MKV), sofern die Voraussetzungen dafür erfüllt sind. Die Administrationsstellen vollziehen die Mutationen entsprechend dem Antrag des berechtigten Kontingentsinhabers im Sinne einer Registrierungsbehörde. Folglich kann die Administrationsstelle ein Kontingent grundsätzlich nur übertragen, wenn der aktuelle Kontingentsinhaber dies selbst beantragt (vgl. Urteil des Bundesverwaltungsgerichts B-2148/2006 vom 4. April 2007, E. 5.1, und die dort zitierte Rechtsprechung; siehe auch Urteil des Bundesverwaltungsgerichts B-335/2007 vom 5. September 2007, E. 3). Als Ausnahme vom Grundsatz, wonach der Kontingentsinhaber der Kontingentsübertragung zustimmen bzw. diese beantragen muss, sieht Art. 5 MKV bei Auflösung, Teilung oder Übernahme eines Betriebs vor, dass die Administrationsstelle ein Kontingent - ohne Antrag des Kontingentsinhabers bzw. gegebenenfalls auch gegen seinen Willen - dem Land- oder Betriebsübernehmer überträgt, wenn dieser darum ersucht und kein Gesuch um endgültige Übertragung des Kontingents vorliegt.</w:t>
      </w:r>
    </w:p>
    <w:p>
      <w:r>
        <w:rPr>
          <w:b/>
        </w:rPr>
        <w:t>E. 5.3.3</w:t>
      </w:r>
    </w:p>
    <w:p>
      <w:r>
        <w:t>Ein Milchkontingent kann somit ohne Antrag des Kontingentsinhabers und gegebenenfalls auch gegen seinen Willen einzig nach Art. 5 MKV übertragen werden. Eine solche Übertragung bei Auflösung, Teilung oder Übernahme eines Betriebes muss von der Erstinstanz in Anwendung der betreffenden Bestimmungen verfügt werden. Vorliegend bringen hingegen weder die Beschwerdeführer vor, noch kann den Akten entnommen werden, dass bezüglich des betreffenden Milchkontingents insbesondere aufgrund der Exmission des Beschwerdegegners 1 jemals um eine Übertragung nach Art. 5 MKV nachgesucht worden ist. Im Übrigen dürften einem solchen Begehren die Interventionen des Beschwerdegegners 1 an die Erstinstanz entgegengestanden haben. Es kann deshalb festgehalten werden, dass vorliegend durch die Erstinstanz keine Kontingentsübertragung, welche gestützt auf die genannten Bestimmung ohne Mitwirkung des Beschwerdegegners 1 vorgenommen werden könnte, registriert worden ist. Im Folgenden ist daher zu untersuchen, ob die Erstinstanz die umstrittene Kontingentsübertragung auf Gesuch des Kontingentsinhabers hin vorgenommen bzw. die Vorinstanz diese Verfügung zu Recht aufgehoben hat.</w:t>
      </w:r>
    </w:p>
    <w:p>
      <w:r>
        <w:rPr>
          <w:b/>
        </w:rPr>
        <w:t>E. 5.4</w:t>
      </w:r>
    </w:p>
    <w:p>
      <w:r>
        <w:t>Die Erstinstanz konnte vorliegend das Kontingent nur übertragen, wenn der aktuelle Kontingentsinhaber dies selbst beantragt hat. Deshalb ist von Bedeutung, wer Kontingentsinhaber ist und dementsprechend für das Milchjahr 2005/06 eine Übertragung beantragen konnte.</w:t>
      </w:r>
    </w:p>
    <w:p>
      <w:r>
        <w:rPr>
          <w:b/>
        </w:rPr>
        <w:t>E. 5.4.1</w:t>
      </w:r>
    </w:p>
    <w:p>
      <w:r>
        <w:t>Kontingentsinhaber ist grundsätzlich der Produzent, der das in Frage stehende Kontingent bereits im vorangegangenen Milchjahr innehatte, sofern er seinen Betreib auch weiterhin bewirtschaftet (Art. 1 und 5 f. MKV), denn nach Art. 1 Abs. 3 MKV kann nur Inhaberin oder Inhaber eines Kontingents sein, wer einen Betrieb oder einen Sömmerungsbetrieb bewirtschaftet. Das Kontingent wird entzogen, wenn der Betrieb oder Sömmerungsbetrieb aufgelöst wird (Art. 6 Abs. 1 MKV). Der Entzug gilt ab dem nächsten Milchjahr, sofern die Produzentin oder der Produzent nicht bis Ende des laufenden Milchjahres um eine endgültige Übertragung nachgesucht hat (Art. 6 Abs. 2 MKV). Den Weisungen und Erläuterungen zur MKV des BLW vom 15. Juli 2005 (veröffentlicht im Internet unter: www.blw.admin.ch) kann entnommen werden, dass der zeitliche Unterbruch der Lieferung zu keinem Entzug des Kontingents führt. Eine Ausnahme dazu gilt für ehemals stillgelegte Kontingente. Diese werden entzogen, falls die Lieferung in einer Kontingentsperiode um mehr als drei Monate eingestellt wird (Art. 33 Abs. 2 MKV). Stellt ein Produzent die Bewirtschaftung ein, so steht das Kontingent des Bewirtschafters, soweit es nach Art. 3 MKV nicht auf andere Produzenten übertragen wurde, dem neuen Bewirtschafter des Betriebs zu (vgl. Weisungen und Erläuterung zur MKV, S. 1).</w:t>
      </w:r>
    </w:p>
    <w:p>
      <w:r>
        <w:rPr>
          <w:b/>
        </w:rPr>
        <w:t>E. 5.4.2</w:t>
      </w:r>
    </w:p>
    <w:p>
      <w:r>
        <w:t>Die Parteien sind sich einig, dass der Beschwerdegegner 1 nach Zukauf der Milchkontingentsmenge von 38'000 kg am 20. Mai 2003 zu jenem Zeitpunkt im Milchjahr 2003/04 Inhaber einer Kontingentsmenge von 57'006 kg war. Er hat unbestrittenermassen bis zu einer Milchsperre im Herbst 2003 Milch abgeliefert. Anschliessend kam es zu einem Unterbruch, welcher jedoch keinen Entzug des Kontingents zur Folge hatte. Die verhängte Milchsperre war für die Kontingentsinhaberschaft unerheblich. Die diesbezüglichen Einwände der Beschwerdeführer gehen fehl. Für das Milchjahr 2004/05 wurde unter Mitwirkung des Erbschaftsverwalters eine Übergangslösung gesucht, damit das Kontingent in Zukunft weiter genutzt werden kann und nicht untergeht. Das Kontingent wurde deshalb auf ein Jahr befristet an den Beschwerdegegner 2 übertragen. In der Zwischenzeit wurde zum einen das Strafverfahren weitergeführt und zum anderen die Erbstreitigkeit vor dem Zivilrichter verhandelt. Diese einjährige Übergangslösung für das Milchjahr 2004/05 ändert allerdings nichts an der Tatsache, dass Kontingentsinhaber und -abgeber Ende Milchjahr 2003/04 der Beschwerdegegner 1 war und das Kontingent bei Ablauf des Milchjahres 2004/05 wieder an den Abgeber und damit an den Beschwerdegegner 1 zurückgging. Dabei ist unerheblich, dass der Beschwerdegegner 1 zu diesem Zeitpunkt vom Hof ausgewiesen worden war. Mit Schreiben an die Erstinstanz vom 27. April 2005 teilte er mit, dass er, sofern möglich, um eine Übertragung seines Kontingents auf eine noch zu bestimmende Person nachsuchen wolle. Die Beschwerdeführer, welche den ersteigerten Hof zu keinem Zeitpunkt bewirtschafteten, sind vorliegend nie Kontingentsinhaber geworden. Auch der Erbengemeinschaft ist dies nicht möglich. Beides würde Art. 1 Abs. 3 MKV widersprechen. Das Gesuch des Beschwerdegegners 1 um Edierung der von den Beschwerdeführern mit dem Beschwerdegegner 2 vertraglich vereinbarten Bestimmungen in Bezug auf das Milchkontingent wird deshalb abgewiesen; sie sind vorliegend unbeachtlich.</w:t>
      </w:r>
    </w:p>
    <w:p>
      <w:r>
        <w:rPr>
          <w:b/>
        </w:rPr>
        <w:t>E. 5.4.3</w:t>
      </w:r>
    </w:p>
    <w:p>
      <w:r>
        <w:t>Daraus folgt, dass der Beschwerdegegner 1 bei Rückgabe des Kontingents Ende des Milchjahres 2004/05 wieder Kontingentsinhaber geworden ist. Nur er hätte folglich ein Gesuch um Übertragung nach Art. 3 MKV für das folgende Milchjahr 2005/06 stellen können. An einem solchen Gesuch und an der Mitwirkung des Beschwerdegegners 1 fehlte es vorliegend jedoch ausdrücklich, wie die Vorinstanz zu Recht festgestellt hat. Schliesslich ist im Hinblick auf den Entscheid des Bundesverwaltungsgerichts B-335/2007 vom 5. September 2007 anzumerken, dass ein Antrag um Übertragung des Milchkontingents seitens des Kontingentsinhabers vorliegend auch nicht aus einer zivilrechtlichen Handlung des Beschwerdegegners 1 hergeleitet werden kann. Zum einen wurde der am 1. Januar 1993 abgeschlossene Pachtvertrag nicht vom Beschwerdegegner 1 gekündigt, und er sieht auch keine Verpflichtung zur Rückgabe des Milchkontingents am Ende der Pachtdauer vor. Vielmehr lässt die Bestätigung des Vaters und Verpächters vom 13. März 1998, wonach der Beschwerdegegner 1 frei über das Milchkontingent verfügen könne, gerade auf das Gegenteil schliessen. Da es einer solchen Bestätigung allerdings aufgrund der geltenden gesetzlichen Regelung gar nicht bedarf, kann offen gelassen werden, ob diesem Schreiben Beweischarakter zukommt. Zum anderen wurde das Milchkontingent weder im Inventar des Nachlasses aufgenommen, noch wird es in der Versteigerungsurkunde genannt. Eine zivilrechtliche Rechtshandlung des Beschwerdegegners 1, welche einem Antrag um Übertragung gleichgesetzt werden kann, liegt somit nicht vor. Die Erstinstanz hätte damit das Milchkontingent für das Milchjahr 2005/06 nicht auf Gesuch der Beschwerdeführer hin auf den Beschwerdegegner 2 übertragen dürfen. Der Entscheid der Vorinstanz, wonach dem Beschwerdegegner 2 die Milchkontingentsmenge von 52'006 kg entzogen und an den Beschwerdegegner 1 zurückübertragen wird, ist deshalb zu schützen.</w:t>
      </w:r>
    </w:p>
    <w:p>
      <w:r>
        <w:rPr>
          <w:b/>
        </w:rPr>
        <w:t>E. 6</w:t>
      </w:r>
    </w:p>
    <w:p>
      <w:r>
        <w:t>Die Beschwerde erweist sich deshalb als unbegründet und ist abzuweisen, soweit darauf eingetreten wird. Der Beschwerdegegner 2 bringt zu Recht vor, dass mit Gutheissung der Beschwerde durch die Vorinstanz und der Bestätigung dieses Rechtsspruchs in seine Rechtsstellung eingegriffen wird. Zur Geltendmachung allfälliger Schadenersatzansprüche ist er hingegen auf den Zivilweg zu verweisen. Von der beantragten Durchführung eines Augenscheins, um seine getätigten Investitionen zu begutachten, sieht das Bundesverwaltungsgericht deshalb ab.</w:t>
      </w:r>
    </w:p>
    <w:p>
      <w:r>
        <w:rPr>
          <w:b/>
        </w:rPr>
        <w:t>E. 7</w:t>
      </w:r>
    </w:p>
    <w:p>
      <w:r>
        <w:t>Die Beschwerdeinstanz auferlegt die Verfahrenskosten in der Regel der unterliegenden Partei. Die Verfahrenskosten für das vorliegende Verfahren belaufen sich auf Fr. 1'200.00 (Art. 2 Abs. 1 i.V.m. Art. 4 des Reglements über die Kosten und Entschädigungen vor dem Bundesverwaltungsgericht [VGKE; SR 173.320.2]) und sind den zwei Beschwerdeführern je zur Hälfte unter solidarischer Haftbarkeit aufzuerlegen (Art. 63 Abs. 1 VwVG). Sie werden mit den beiden am 13. Oktober 2006 geleisteten Kostenvorschüssen von je Fr. 450.00 verrechnet. Der Restbetrag von Fr. 300.00 ist zu Gunsten der Gerichtskasse zu überweisen. Der Beschwerdegegner 1 hat Anspruch auf eine Parteientschädigung für die ihm erwachsenen notwendigen Kosten (Art. 64 Abs. 1 VwVG i.V.m. Art. 7 Abs. 1 VGKE). Die Parteientschädigung umfasst die Kosten der Vertretung sowie allfällige weitere notwendige Auslagen der Partei (Art. 8 VGKE). Das Anwaltshonorar ist nach dem notwendigen Zeitaufwand des Vertreters zu bemessen und beträgt mindestens Fr. 200.00, höchstens jedoch Fr. 400.00 pro Stunde (Art. 10 VGKE). Im vorliegenden Fall hat der obsiegende Beschwerdegegner 1 keine Kostennote eingereicht, so dass das Gericht die Entschädigung aufgrund der Akten festlegt (Art. 14 Abs. 2 VGKE). Als angemessen erscheint eine Parteientschädigung zugunsten des Beschwerdegegners 1 in der Höhe von Fr. 1'500.00 (inkl. MWSt). Die Beschwerdeführer haben den Beschwerdegegner 1 mit Fr. 1'500.00 für das vorliegende Verfahren zu entschädigen.</w:t>
      </w:r>
    </w:p>
    <w:p>
      <w:r>
        <w:rPr>
          <w:b/>
        </w:rPr>
        <w:t>E. 8</w:t>
      </w:r>
    </w:p>
    <w:p>
      <w:r>
        <w:t>Dieser Entscheid kann nicht mit Beschwerde in öffentlich-rechtlichen Angelegenheiten an das Bundesgericht weitergezogen werden. Er ist endgültig (Art. 83 Bst. s Ziff. 1 des Bundesgerichtsgesetzes vom 17. Juni 2005, BGG, SR 172.110).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