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B-1598/2012 vom 20. November 2012</w:t>
      </w:r>
    </w:p>
    <w:p>
      <w:r>
        <w:t>Bundesverwaltungsgericht, 2012-11-20, DE</w:t>
      </w:r>
    </w:p>
    <w:p>
      <w:r>
        <w:rPr>
          <w:b/>
        </w:rPr>
        <w:t xml:space="preserve">Quelle: </w:t>
      </w:r>
      <w:r>
        <w:t>https://mcp.opencaselaw.ch/entscheid/bvger_B-1598_2012</w:t>
      </w:r>
    </w:p>
    <w:p>
      <w:r>
        <w:t>FR: TAF B-1598/2012 du 20 novembre 2012</w:t>
      </w:r>
    </w:p>
    <w:p>
      <w:r>
        <w:t>IT: TAF B-1598/2012 del 20 novembre 2012</w:t>
      </w:r>
    </w:p>
    <w:p>
      <w:pPr>
        <w:pStyle w:val="Heading2"/>
      </w:pPr>
      <w:r>
        <w:t>Regeste</w:t>
      </w:r>
    </w:p>
    <w:p>
      <w:r>
        <w:t>Rentenrevision</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Eine Kopie des Schreibens des Beschwerdeführers vom 13. Oktober 2012 geht an die Vorinstanz.</w:t>
      </w:r>
    </w:p>
    <w:p>
      <w:r>
        <w:rPr>
          <w:b/>
        </w:rPr>
        <w:t>E. 5</w:t>
      </w:r>
    </w:p>
    <w:p>
      <w:r>
        <w:t>Dieses Urteil geht an: - den Beschwerdeführer (Gerichtsurkunde) - die Vorinstanz (Ref-Nr. _______; Gerichtsurkunde; Beilage: gemäss Ziff. 4) - das Bundesamt für Sozialversicherungen BSV (Gerichtsurkunde) Für die Rechtsmittelbelehrung wird auf die nächste Seite verwiesen. Die vorsitzende Richterin: Die Gerichtsschreiberin: Vera Marantelli Marion Sutter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28. November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