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B-102/2008 vom 28. Januar 2010</w:t>
      </w:r>
    </w:p>
    <w:p>
      <w:r>
        <w:t>Bundesverwaltungsgericht, 2010-01-28, DE</w:t>
      </w:r>
    </w:p>
    <w:p>
      <w:r>
        <w:rPr>
          <w:b/>
        </w:rPr>
        <w:t xml:space="preserve">Quelle: </w:t>
      </w:r>
      <w:r>
        <w:t>https://mcp.opencaselaw.ch/entscheid/bvger_B-102_2008</w:t>
      </w:r>
    </w:p>
    <w:p>
      <w:r>
        <w:t>FR: TAF B-102/2008 du 28 janvier 2010</w:t>
      </w:r>
    </w:p>
    <w:p>
      <w:r>
        <w:t>IT: TAF B-102/2008 del 28 gennaio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VVG). Die Beschwerde wurde innert der gesetzlichen Frist von Art. 50 Abs. 1 des Bundesgesetzes vom 20. Dezember 1968 über das Verwaltungsverfahren (VwVG, SR 172.021) eingereicht, und der verlangte Kostenvorschuss rechtzeitig geleistet.</w:t>
      </w:r>
    </w:p>
    <w:p>
      <w:r>
        <w:rPr>
          <w:b/>
        </w:rPr>
        <w:t>E. 2</w:t>
      </w:r>
    </w:p>
    <w:p>
      <w:r>
        <w:t>Die Beschwerdeführerin macht geltend, mit ihrer Schutzverweigerung habe die Vorinstanz die Marke Nr. 55089/2006 zu Unrecht als Herkunftsangabe im Sinne von Art. 47 Abs. 1 des Markenschutzgesetzes vom 28. August 1992 (MSchG, SR 232.11) und demzufolge als irreführend eingestuft. Das Zeichen werde von den massgeblichen Abnehmerkreisen vielmehr als symbolische Angabe aufgefasst.</w:t>
      </w:r>
    </w:p>
    <w:p>
      <w:r>
        <w:rPr>
          <w:b/>
        </w:rPr>
        <w:t>E. 3</w:t>
      </w:r>
    </w:p>
    <w:p>
      <w:r>
        <w:t>Vom Markenschutz ausgeschlossen sind irreführende Zeichen (Art. 2 Bst. c MSchG). 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128 III 460 E. 2.2 Yukon, BGE 132 III 772 E. 2.1 Colorado [fig.]). Die geografische Angabe muss mit anderen Worten bei den massgeblichen Verkehrskreisen eine Herkunftserwartung wecken, damit sie vom Schutz ausgeschlossen ist (Urteil des Bundesverwaltungsgerichts B-7408/2006 vom 21. Juni 2007 E. 4.2 bticino, Entscheid der Rekurskommission für geistiges Eigentum [RKGE] vom 9. Oktober 2002 E. 7 in sic! 2003 S. 430 ÖKK Öffentliche Krankenkassen Schweiz [fig.]). Ohne dass sie eine Herkunftserwartung auslösen und dadurch irreführend wirken sind unrichtige geografische Angaben in Marken, zum Beispiel erkennbare Fantasiezeichen, zulässig (vgl. schon BGE 98 Ib 10 E. 3 Santi deutsches Erzeugnis). Es gilt darum als Erfahrungssatz, dass die massgeblichen Abnehmerkreise einen geografischen Namen in einer Marke gewöhnlich als Angabe für die Herkunft der damit bezeichneten Waren auffassen, falls sie ihn kennen (BGE 135 III 419 E. 2.2 Calvi, 97 I 80 E. 1 Cusco, 93 I 571 E. 3 Trafalgar, BGer 4A_508/2008 vom 10. März 2009 E. 4.2 Afri-Cola). Eine Herkunftserwartung fehlt namentlich, wenn die Marke in eine der in BGE 128 III 457 ff.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Nach der Rechtsprechung der RKGE war in gewissen Fällen auch massgebend, dass das Zeichen, ohne direkt zu einer dieser Fallgruppen zu gehören, in seinem Gesamteindruck keinen geografischen Herkunftsbezug aufwies. So vermochten etwa zusätzliche Wortelemente eine Herkunftserwartung auszuschliessen (Entscheide der RKGE vom 19. Mai 2006 E. 3 f. in sic! 2006 S. 772 f. British American Tobacco Switzerland [fig.], vom 15. Mai 2006 E. 2 in sic! 2006 S. 769 f. Off Broadway Shoe Warehouse [fig.], vom 12. April 2006 E. 3 in sic! 2006 S. 681 Burberry Brit, vom 6. März 2006 E. 3 in sic! 2006 S. 586 Toscanol).</w:t>
      </w:r>
    </w:p>
    <w:p>
      <w:r>
        <w:rPr>
          <w:b/>
        </w:rPr>
        <w:t>E. 4</w:t>
      </w:r>
    </w:p>
    <w:p>
      <w:r>
        <w:t>Massgebliche Abnehmer/innen von alkoholfreien Getränken, Energiegetränken, Sportgetränken, Fruchtsaftgetränken, aromatisierten Wässern, Sirupen oder Pulvern ist die breite, insbesondere auch die jüngere Käuferschaft für alkoholfreie Getränke des täglichen Bedarfs.</w:t>
      </w:r>
    </w:p>
    <w:p>
      <w:r>
        <w:rPr>
          <w:b/>
        </w:rPr>
        <w:t>E. 5</w:t>
      </w:r>
    </w:p>
    <w:p>
      <w:r>
        <w:t>Das Bundesverwaltungsgericht setzt für die Prüfung der Frage, ob ein Zeichen eine geografische Herkunft erwarten lässt und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 bekannte Tatsachen geht, vollständig erhoben und gewürdigt hat. Erweisen sich die vollständig erhobenen, greifbaren Beweismittel dennoch als unvollständig, trägt in der Regel die Beschwerdeführerin die Folgen der Beweislosigkeit (vgl. Entscheide des Bundesverwaltungsgerichts vom 5. November 2008 B-673/2008 E. 4 T Trelleborg [fig.], vom 7. Oktober 2008 B-1611/2007 E. 5 Laura Biagiotti Aqua di Roma [fig.], vom 1. Oktober 2008 B-7412/2006 E. 4.3 Afri-Cola). Im vorliegenden Fall wurden die benötigten Sachverhaltsabklärungen im Beschwerdeverfahren nachgeholt. Damit ist vorliegend über die Eintragungsfähigkeit der Marke zu entscheiden.</w:t>
      </w:r>
    </w:p>
    <w:p>
      <w:r>
        <w:rPr>
          <w:b/>
        </w:rPr>
        <w:t>E. 6.1</w:t>
      </w:r>
    </w:p>
    <w:p>
      <w:r>
        <w:t>Die angefochtene Marke besteht aus den Wortbestandteilen "JAVA" und "MONSTER". Dem Begriff "JAVA" kommen mehrere Bedeutungen zu. "JAVA" heisst bzw. heissen: (1) eine der vier Hauptinseln der Republik Indonesien (Der Brockhaus, aktualisierte Version vom 15. Juni 2007, Brockhaus Duden Neue Medien GmbH, &lt;http://lexika. tanto.de&gt;, Duden, Deutsches Universalwörterbuch, 3. Auflage, Mannheim 1996 [zit. Duden, Universalwörterbuch], Le Robert, Encyclopédique des noms propres, Paris 2007, Meyer's Grosses Universallexikon, Bd. 7, Mannheim 1983, S. 274), (2) eine Programmiersprache basierend auf einer von der Firma Sun Microsystems entwickelte Softwaretechnologie (Der Brockhaus, a.a.O.), (3) (sl.) Kaffee (Langenscheidt, e-Handwörterbuch Englisch-Deutsch, Version 5.0, Link Everything Online [LEO], &lt;http://dict.leo.org&gt;, vgl. auch den Hinweis bei Der Brockhaus, a.a.O.), (4) ein Modetanz der 1920er Jahre (Le Grand Robert, version électronique 2.0, 2005), (5) ein grobes, locker eingestelltes Grundgewebe aus Leinen oder Baumwolle für Stickereiarbeiten (Meyer's Grosses Universallexikon, a.a.O., S. 274), (6) zwei Städte in den Vereinigten Staaten (South Dakota sowie New York, siehe &lt;http://factfinder.census.gov&gt;). Demgegenüber bezeichnet "MONSTER" ein furchterregendes Fabelwesen, ein Ungeheuer von fantastischer, meist riesenhafter Gestalt (Der Brockhaus, a.a.O., Duden, Universalwörterbuch, Duden, Etymologie, Herkunftswörterbuch der deutschen Sprache, 2. Auflage, Mannheim 1989 [zit. Duden, Etymologie], Meyer's Grosses Universallexikon, Bd. 9, Mannheim 1983, S. 475) sowie ein Ortschaft in der Gemeinde Westland in den Niederlanden (Centraal Bureau voor de Statistiek [Hrsg.], Gemeente op maat 2002, Monster, Voorburg/Heerlen 2003).</w:t>
      </w:r>
    </w:p>
    <w:p>
      <w:r>
        <w:rPr>
          <w:b/>
        </w:rPr>
        <w:t>E. 6.2</w:t>
      </w:r>
    </w:p>
    <w:p>
      <w:r>
        <w:t>Bei einer Mehrdeutigkeit von Begriffen gilt es zu prüfen, welche der Bedeutungen für den massgeblichen Abnehmer der beanspruchten Waren im Vordergrund steht. Die Vorinstanz führt in der angefochtenen Verfügung aus, dass aufgrund der Geografiekenntnisse dem aufmerksamen und informierten Publikum, an welches sich das Zeichen richtet (Schweizer Konsumenten mit durchschnittlichen Geografiekenntnissen), die Insel JAVA bekannt sei. Sie führte weiter aus, dass der zweite Begriff MONSTER JAVA nicht entlokalisiere. JAVA könne zwar verschiedene andere Bedeutungsinhalte haben, die aber vorliegend nicht im Vordergrund stünden (Verfügung vom 20. November 2007, E. 5). Ein geografischer Sinngehalt des Zeichenbestandteils JAVA ist aufgrund der Grösse, Bevölkerungsdichte sowie des schweizerischen Tourismusaufkommens in Java/Indonesien dargetan (Staatssekretariat für Wirtschaft, Bilaterale Wirtschafsbeziehungen Asien/Ozeanien, Bern 2007; Bundesamt für Statistik, Der Reiseverkehr der Schweizer Wohnbevölkerung ins Ausland 1999-2001, Neuchâtel 2003, S. 18, Statistisches Amt Indonesien, Number of foreign visitor arrivals to Indonesia by country of residence 2002-2007, &lt;http://www.bps.go.id/sector/ tourism/table16.shtml&gt;), dies wird auch von der Beschwerdeführerin nicht bestritten. Der Vorinstanz ist zudem insofern zuzustimmen, als die Bedeutung von JAVA als "Kaffee" im vorliegenden Fall nicht im Vordergrund steht, handelt es sich hierbei doch um einen amerikanischen Slangausdruck (vgl. dazu die Bemerkung im Langenscheidt, a.a.O. und bei LEO, a.a.O.), der den massgeblichen Schweizer Abnehmern nicht bekannt sein dürfte. Auch die Bedeutung von JAVA als Modetanz aus den 1920er Jahre spielt eine untergeordnete Rolle, da dieser insbesondere der jungen, breiten Käuferschaft kein Begriff sein dürfte. Sind doch die Bezeichnungen für solche kurzlebigen, in mehr oder weniger schnellem Wechsel aufeinanderfolgenden Gesellschaftstänze (sog. Modetänze, vgl. Der Brockhaus, a.a.O.) in der Regel in der breiten Käuferschaft wenig verwurzelt. Auch die Bedeutung von JAVA als grobes, locker eingestelltes Grundgewebe aus Leinen oder Baumwolle für Stickereiarbeiten dürfte dem massgeblichen Abnehmer nicht geläufig sein, da er kaum je mit diesem Gewebe in Kontakt gekommen sein dürfte (diese Bedeutung findet sich denn auch einzig im Meyer's Grosses Universallexikon, a.a.O., S. 274). Schliesslich ist auch die Bedeutung von JAVA als Bezeichnung für eine Stadt in den Vereinigten Staaten, sei dies in New York oder South Dakota, von stark untergeordneter Signifikanz, denn die beiden Städte weisen nur eine überaus kleine Einwohnerzahl auf (die Stadt in New York weist 2'222 Einwohner auf, diejenige in South Dakota lediglich 197, siehe &lt;http://factfinder.census.gov&gt;) und dürften dem massgeblichen Abnehmer daher nicht bekannt sein. Nebst der Bezeichnung für eine indonesische Insel, ist - im Zeitalter der Mediatisierung - den massgeblichen Abnehmerkreisen auch die Bedeutung von JAVA als Programmiersprache für Internetanwendungen bekannt, zumal diese eine der wichtigsten ist (vgl. auch den Hinweis in Der Brockhaus, a.a.O.). In Bezug auf den Wortbestandteil MONSTER steht einzig die Bedeutung als furchterregendes Fabelwesen im Vordergrund (vgl. dazu auch die Erwähnung in zahlreichen Lexika, z.B. Der Brockhaus, a.a.O., Duden, Universalwörterbuch, Duden, Etymologie und Meyer's Grosses Universallexikon, a.a.O., Bd. 9, S. 475), da die Ortschaft in der Gemeinde Westland aufgrund der geringen Bevölkerungszahl und des kleinen wirtschaftlichen Aufkommens (vgl. Centraal Bureau voor de Statistiek [Hrsg.], a.a.O., S. 9 und 12) der jungen, breiten Käuferschaft nicht bekannt ist. Zusammenfassend kann daher festgehalten werden, dass in Bezug auf das Zeichenelement JAVA für die massgeblichen Abnehmer die Bedeutung als Bezeichnung für eine indonesische Insel sowie als Programmiersprache im Vordergrund steht, während in Bezug auf das Zeichenelement MONSTER einzig die Bedeutung als furchterregendes Fabelwesen dominierend ist.</w:t>
      </w:r>
    </w:p>
    <w:p>
      <w:r>
        <w:rPr>
          <w:b/>
        </w:rPr>
        <w:t>E. 6.3</w:t>
      </w:r>
    </w:p>
    <w:p>
      <w:r>
        <w:t>Im nächsten Schritt ist das beschreibende Zeichenelement JAVA in Relation einerseits zu den beanspruchten Waren und andererseits zum zweiten beschreibenden Zeichenelement MONSTER zu setzen. Die von der Vorinstanz und der Beschwerdeführerin beigebrachten Belege zeigen, dass aus der indonesischen Insel Java kaum Waren der Klasse 32 in die Schweiz eingeführt werden. Laut der Importstatistik "Swiss-Impex" stammen von insgesamt 56'286'173 pro Jahr in die Schweiz importierten Litern Mineral- und anderer Wasser nur 1'138 Liter, also 0.002%, aus Indonesien. Nach der Statistik der Nation Agency for Export Development, Ministry of Trade Republic of Indonesia (NAFED) gehören alkoholfreie Getränke, Sport-, Energie- und Fruchtsaftgetränke auch nicht zu Indonesiens primären Exportprodukten (&lt;http://www.nafed.go.id&gt;). Überhaupt sind die Handelsbeziehungen der Schweiz mit den Staaten des Verbands südostasiatischer Staaten (Association of Southeast Asian Nations [ASEAN]) sehr gering, betrugen die Exporte aus ASEAN-Staaten in die Schweiz im Jahr 2006 doch nur 0.1% und die Importe nur 0.3% des dortigen Gesamthandelsvolumens (&lt;http://www.aseansec.org&gt;, Table 24).</w:t>
      </w:r>
    </w:p>
    <w:p>
      <w:r>
        <w:rPr>
          <w:b/>
        </w:rPr>
        <w:t>E. 6.4</w:t>
      </w:r>
    </w:p>
    <w:p>
      <w:r>
        <w:t>Wie das Bundesgericht inzwischen festgehalten hat, ist für die Unzulässigkeit einer unzutreffenden Herkunftsangabe nicht erforderlich, dass es am angegebenen Ort tatsächlich eine konkurrierende Produktion gibt; es genügt vielmehr, dass der Herkunftsort plausibel ist (BGE 135 III 420 ff. E. 2.5 und 2.6.6 Calvi). Allein aufgrund tiefer Importzahlen kann eine Herkunftserwartung nicht verneint werden (BGer 4A_508/2008 vom 10. März 2009 E. 4.3 Afri-Cola). Dass genannte Waren aus Indonesien nicht in nennenswertem Umfang in die Schweiz gelangen (vgl. E. 6.3), schliesst deswegen eine entsprechende Herkunftserwartung der angesprochenen Verkehrskreise nicht aus. Der Markenbestandteil "Monster" weist neben seinem bedrohlichen Sinngehalt auch auf eine fabulistisch-fantastische Aussage hin und lässt Abnehmerinnen und Abnehmer nach einem Zusammenhang des Ausdrucks "Java Monster" mit den gekennzeichneten Getränken suchen, auch wenn ihnen Monster mit dem Attribut "Java", sei es von der Insel oder der gleichnamigen Programmiersprache, nicht bekannt geworden sind. Der Bezug zu Computeranimationen und Webseiten liegt dabei im Zusammenhang mit Getränken weniger nahe als derjenige zur Insel Java. Die Vorstellung eines Monsters aus Java (Indonesien) wird zwar eher der Sagen- und Märchenwelt zugeordnet und könnte somit auch als eintragungsfähiges Fantasiezeichen angesehen werden. Zunächst wird in der Marke aber ein sachlicher, kausaler und damit geografischer Zusammenhang mit den gekennzeichneten Waren vermutet, solange dieser nicht zu fern liegt, um glaubwürdig zu erscheinen. Dass eine geografische Angabe beim Käufer die Vorstellung weckt, die bezeichnete Ware stamme aus der Gegend, auf die hingewiesen wird, gilt als Erfahrungstatsache, solange sich ein anderer Sinngehalt nicht konkret aufdrängt (E. 4).</w:t>
      </w:r>
    </w:p>
    <w:p>
      <w:r>
        <w:rPr>
          <w:b/>
        </w:rPr>
        <w:t>E. 6.5</w:t>
      </w:r>
    </w:p>
    <w:p>
      <w:r>
        <w:t>Über klassische und in der Schweiz verbreitete Märchen oder Sagen aus Indonesien, insbesondere von Java, die eine Interpretation der Marke als Fantasiezeichen unterstützen würden, lässt sich den Akten dabei nichts entnehmen. Nach den Darlegungen der Beschwerdeführerin soll die Getränkemarke JAVA MONSTER auf die zahlreichen Vulkane der Insel Java anspielen. Wie die Beschwerdeführerin ausführt, wird diese Allusion dadurch unterstützt, dass der Mund bei der Aussprache von "Java" weit geöffnet werden muss. Dies soll die Vorstellung bewirken, Java-Monster-Produkte enthielten und verliehen die Kräfte eines fauchenden und energiegeladenen Monsters. Einen ähnlichen Kausalbezug, wie die Beschwerdeführerin ihn also mit dem Markenwort "Monster" signalisieren will, indiziert indessen auch der Bestandteil "Java". Als Grund, weshalb die kraftspendende Ware gerade auf Java und nicht auf irgendeine andere vulkanische oder nichtvulkanische Region hinweist, werden die massgeblichen Abnehmerkreise gleichwohl die Herkunft der betreffenden Waren vermuten. Diese Deutung wird durch den Umstand unterstützt, dass viele Getränke aus dem Ausland, auch aus fernen Ländern, in die Schweiz importiert werden.</w:t>
      </w:r>
    </w:p>
    <w:p>
      <w:r>
        <w:rPr>
          <w:b/>
        </w:rPr>
        <w:t>E. 7</w:t>
      </w:r>
    </w:p>
    <w:p>
      <w:r>
        <w:t>Die Marke "Java Monster" erweist sich damit im Sinne der angefochtenen Verfügung als irreführend. Die Beschwerde ist abzuweisen und die angefochtene Verfügung zu bestätigen.</w:t>
      </w:r>
    </w:p>
    <w:p>
      <w:r>
        <w:rPr>
          <w:b/>
        </w:rPr>
        <w:t>E. 8</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 Es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