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A-7976/2008 vom 13. Januar 2010</w:t>
      </w:r>
    </w:p>
    <w:p>
      <w:r>
        <w:t>Bundesverwaltungsgericht, 2010-01-13, FR</w:t>
      </w:r>
    </w:p>
    <w:p>
      <w:r>
        <w:rPr>
          <w:b/>
        </w:rPr>
        <w:t xml:space="preserve">Quelle: </w:t>
      </w:r>
      <w:r>
        <w:t>https://mcp.opencaselaw.ch/entscheid/bvger_A-7976_2008</w:t>
      </w:r>
    </w:p>
    <w:p>
      <w:r>
        <w:t>FR: TAF A-7976/2008 du 13 janvier 2010</w:t>
      </w:r>
    </w:p>
    <w:p>
      <w:r>
        <w:t>IT: TAF A-7976/2008 del 13 gennaio 2010</w:t>
      </w:r>
    </w:p>
    <w:p>
      <w:pPr>
        <w:pStyle w:val="Heading2"/>
      </w:pPr>
      <w:r>
        <w:t>Regeste</w:t>
      </w:r>
    </w:p>
    <w:p>
      <w:r>
        <w:t>Personnel fédéral</w:t>
      </w:r>
    </w:p>
    <w:p>
      <w:pPr>
        <w:pStyle w:val="Heading2"/>
      </w:pPr>
      <w:r>
        <w:t>Erwägungen</w:t>
      </w:r>
    </w:p>
    <w:p>
      <w:r>
        <w:rPr>
          <w:b/>
        </w:rPr>
        <w:t>E. 1.1</w:t>
      </w:r>
    </w:p>
    <w:p>
      <w:r>
        <w:t>Aux termes des art. 31 et 33 let. f et h de la loi du 17 juin 2005 sur le Tribunal administratif fédéral (LTAF, RS 173.32), le recours lui est recevable contre les décisions au sens de l'art. 5 de la loi fédérale du 20 décembre 1968 sur la procédure administrative (PA, RS 172.021), rendues par des commissions fédérales, ainsi que par des autorités ou organisations extérieures à l'administration fédérale pour autant qu'elles statuent dans l'accomplissement de tâches de droit public que la Confédération leur a confiées. La CRIEPF doit être qualifiée de commission fédérale ou, à tout le moins, d'autorité statuant dans l'accomplissement de tâches de droit public, si bien qu'il s'agit de toute façon d'une autorité précédente au sens des dispositions de l'art. 33 LTAF (let. f et h) précitées (cf. Message du Conseil fédéral du 28 février 2001 concernant la révision totale de l'organisation judiciaire fédérale [FF 2001 IV 4226]). En outre, l'acte dont est recours satisfait aux conditions prévalant à la reconnaissance d'une décision au sens de l'art. 5 PA, et ne rentre pas dans le champ d'exclusion de l'art. 32 LTAF. Au demeurant, les décisions rendues par la CRIEPF concernant le droit du personnel fédéral peuvent, conformément à l'art. 36 al. 1 LPers, être contestées devant le Tribunal administratif fédéral. Cela étant, le Tribunal de céans est compétent pour connaître du litige. Par ailleurs, la procédure est régie par la PA pour autant que la LTAF n'en dispose pas autrement (art. 37 LTAF).</w:t>
      </w:r>
    </w:p>
    <w:p>
      <w:r>
        <w:rPr>
          <w:b/>
        </w:rPr>
        <w:t>E. 1.2</w:t>
      </w:r>
    </w:p>
    <w:p>
      <w:r>
        <w:t>Les autres conditions posées par la loi à la recevabilité tant du recours de l'EPFL que de celui de A._______ (art. 48 ss PA) étant remplies en l'espèce, il convient d'entrer en matière.</w:t>
      </w:r>
    </w:p>
    <w:p>
      <w:r>
        <w:rPr>
          <w:b/>
        </w:rPr>
        <w:t>E. 2</w:t>
      </w:r>
    </w:p>
    <w:p>
      <w:r>
        <w:t>Le recours de l'EPFL ne porte que sur le chiffre 4 du dispositif de la décision attaquée (cf. consid. D en faits ci-avant). Ce chiffre 4 condamne l'EPFL à verser à A._______ le montant des salaires dus selon son statut réel pour la période du 1er octobre 2004 au 30 avril 2008 et renvoie, pour le détail des calculs de chaque salaire, au considérant 4 de sa décision. Ce sont les calculs relatifs aux années 2004 et 2008 qui sont mis en cause par l'EPFL.</w:t>
      </w:r>
    </w:p>
    <w:p>
      <w:r>
        <w:rPr>
          <w:b/>
        </w:rPr>
        <w:t>E. 2.1</w:t>
      </w:r>
    </w:p>
    <w:p>
      <w:r>
        <w:t>Concernant d'abord l'année 2008, et comme cela a été relevé précédemment (cf. consid. G en faits), l'autorité inférieure a consenti à la conclusion de l'EPFL, en ce sens que le solde de salaire à verser à A._______ pour cette année-là serait bien de 5'300 francs, et non de 12'200 francs comme retenu dans la décision qu'elle a rendue.</w:t>
      </w:r>
    </w:p>
    <w:p>
      <w:r>
        <w:rPr>
          <w:b/>
        </w:rPr>
        <w:t>E. 2.1.1</w:t>
      </w:r>
    </w:p>
    <w:p>
      <w:r>
        <w:t>A cet égard, il convient de relever que, selon le chiffre 4 du dispositif de la décision attaquée, le salaire dû à A._______ pour la période du 1er octobre 2004 au 30 avril 2008 doit être calculé sur la base du salaire de référence (année 2004) de 50'700 francs par année, déduction faite de la part accrue du salaire reçue de l'Institut X._______ par rapport à l'année 2004 ; et il résulte de la décision attaquée (consid. 4 ch. 10) que le salaire perçu par A._______ de l'Institut X._______ s'est élevé à 25'200 francs en 2004, et que, par la suite, celui-ci s'est élevé à 36'000 francs en 2005, à 42'000 francs en 2006, à 60'000 francs en 2007 et à 20'000 francs pour les quatre premiers mois de 2008. Or, il appert sur ce vu que l'autorité inférieure a bel et bien commis une erreur de calcul concernant l'année 2008, comme elle l'explique d'ailleurs elle-même dans sa réponse du 12 février 2009 au recours : « Nous reconnaissons une erreur de calcul concernant le montant dû au recourant pour les quatre premiers mois de 2008. En 2004, A._______ a gagné CHF 25'200 à l'Institut X._______ (soit 25'200 /3 = CHF 8'400 pour les quatre premiers mois). L'excédent de salaire venant de l'Institut X._______ pour la période de janvier à avril 2008 est donc de CHF 20'000 moins CHF 8'400, soit CHF 11'600. C'est cette somme qui doit être déduite du salaire de référence de 16'900 (CHF 50'700 /3 = 16'900) pour la même période, si bien qu'il reste CHF 5'300 à verser à A._______. »</w:t>
      </w:r>
    </w:p>
    <w:p>
      <w:r>
        <w:rPr>
          <w:b/>
        </w:rPr>
        <w:t>E. 2.1.2</w:t>
      </w:r>
    </w:p>
    <w:p>
      <w:r>
        <w:t>Il s'ensuit que le recours de l'EPFL est bien fondé concernant l'année 2008, en ce sens que cette dernière doit verser à A._______ un montant de 5'300 francs au lieu de 12'200 francs.</w:t>
      </w:r>
    </w:p>
    <w:p>
      <w:r>
        <w:rPr>
          <w:b/>
        </w:rPr>
        <w:t>E. 2.2</w:t>
      </w:r>
    </w:p>
    <w:p>
      <w:r>
        <w:t>Par ailleurs, l'autorité inférieure a également consenti à la conclusion de l'EPFL concernant l'année 2004 - soit le versement d'un montant de 12'675 francs au lieu de 15'600 francs -, sous réserve qu'il soit avéré que le salaire versé à A._______ jusqu'au 30 septembre 2004 incluait déjà le treizième salaire.</w:t>
      </w:r>
    </w:p>
    <w:p>
      <w:r>
        <w:rPr>
          <w:b/>
        </w:rPr>
        <w:t>E. 2.2.1</w:t>
      </w:r>
    </w:p>
    <w:p>
      <w:r>
        <w:t>Il s'est avéré au cours de la présente procédure que le salaire était versé en deux versements de 25'350 francs bruts et non en treize versements mensuels (cf. courrier de l'EPFL du 20 novembre 2009 et les décomptes de salaires y annexés). C'est ainsi à juste titre que l'EPFL a conclu à ce que le salaire dû pour 2004 n'était pas de trois salaires plus un treizième salaire complet (soit 4 x 3'900 = 15'600), mais bien de trois salaires plus un quart du treizième salaire (soit 3 x 3'900 + 975 = 12'675).</w:t>
      </w:r>
    </w:p>
    <w:p>
      <w:r>
        <w:rPr>
          <w:b/>
        </w:rPr>
        <w:t>E. 2.2.2</w:t>
      </w:r>
    </w:p>
    <w:p>
      <w:r>
        <w:t>Ainsi convient-il de juger le recours de l'EPFL également bien fondé s'agissant de l'année 2004, le montant dû étant de 12'675 francs au lieu de 15'600 francs.</w:t>
      </w:r>
    </w:p>
    <w:p>
      <w:r>
        <w:rPr>
          <w:b/>
        </w:rPr>
        <w:t>E. 2.3</w:t>
      </w:r>
    </w:p>
    <w:p>
      <w:r>
        <w:t>Les considérants qui précèdent conduisent à l'admission du recours de l'EPFL. Le texte du chiffre 4 du dispositif de la décision attaquée sera donc annulé et remplacé par le texte suivant : « L'Ecole polytechnique fédérale de Lausanne est condamnée à verser à A._______ le montant des salaires dus selon son réel statut pour la période du 1er octobre 2004 au 30 avril 2008, avec intérêts légaux à 5 % l'an, sur la base du salaire de référence de CHF 50'700 par année, déduction faite de la part accrue du salaire reçue de la part de l'Institut X._______ par rapport à l'année 2004. Les salaires bruts suivants doivent être versés à A._______ : - du 1er octobre 2004 au 31 décembre 2004 : CHF 12'675 ; - du 1er janvier 2005 au 31 décembre 2005 : CHF 39'900 ; - du 1er janvier 2006 au 31 décembre 2006 : CHF 33'900 ; - du 1er janvier 2007 au 31 décembre 2007 : CHF 15'900 ; - du 1er janvier 2008 au 30 avril 2008 : CHF 5'300. »</w:t>
      </w:r>
    </w:p>
    <w:p>
      <w:r>
        <w:rPr>
          <w:b/>
        </w:rPr>
        <w:t>E. 3</w:t>
      </w:r>
    </w:p>
    <w:p>
      <w:r>
        <w:t>Pour sa part, dans son recours, A._______, considérant que c'est à tort que la CRIEPF a laissé à Publica la compétence de se prononcer sur sa date d'affiliation à la Publica, a conclu à ce que le Tribunal administratif fédéral ordonne son affiliation avec effet rétroactif au 1er octobre 1980.</w:t>
      </w:r>
    </w:p>
    <w:p>
      <w:r>
        <w:rPr>
          <w:b/>
        </w:rPr>
        <w:t>E. 3.1</w:t>
      </w:r>
    </w:p>
    <w:p>
      <w:r>
        <w:t>Le principe de l'affiliation de A._______ à Publica est chose acquise depuis l'arrêt 2A.658/2005 du 28 juin 2006 rendu par le Tribunal fédéral dans une procédure opposant les mêmes parties (cf. consid. B.b ci-avant).</w:t>
      </w:r>
    </w:p>
    <w:p>
      <w:r>
        <w:rPr>
          <w:b/>
        </w:rPr>
        <w:t>E. 3.1.1</w:t>
      </w:r>
    </w:p>
    <w:p>
      <w:r>
        <w:t>Publica est un établissement de droit public de la Confédération doté de la personnalité juridique (art. 2 de la loi fédérale du 20 décembre 2006 régissant la Caisse fédérale de pensions [Loi relative à PUBLICA, LPUBLICA], RS 172.222.1). Conformément à l'art. 3 al. 1 LPUBLICA, elle assure le personnel des employeurs qui lui sont affiliés et, à ce titre, met en oeuvre la prévoyance selon la loi fédérale du 25 juin 1982 sur la prévoyance professionnelle vieillesse, survivants et invalidité (LPP, RS 831.40). Selon l'art. 17 al. 5 de la loi fédérale du 4 octobre 1991 sur les écoles polytechniques fédérales (Loi sur les EPF, RS 414.110), le personnel des EPF est assuré auprès de la Caisse fédérale de pensions. Or, le système tel que l'a prévu le législateur veut que les questions relatives à cette affiliation soient traitées par la caisse de pensions (cf. art. 4 LPUBLICA) et, en cas de conflit, dans le cadre de la procédure prévue par l'art. 73 LPP (voir aussi ATF 127 V 29 consid. 2). Cette disposition stipule, en son alinéa 1er, que "[c]haque canton désigne un tribunal qui connaît, en dernière instance cantonale, des contestations opposant institutions de prévoyance, employeurs et ayants droit" (cf. art. 48 ss LPP, ainsi que le Message du Conseil fédéral du 19 décembre 1975 à l'appui d'un projet de loi sur la prévoyance professionnelle vieillesse, survivants et invalidité [FF 1976 I 117, 179 ss]). Or, tant l'EPFL, dans sa décision du 27 novembre 2007 (cf. supra consid. B.d.), que l'autorité inférieure dans la décision attaquée, ont respecté ce système, puisqu'elles ont toutes deux réservé la compétence de Publica eu égard aux conditions d'affiliation de A._______.</w:t>
      </w:r>
    </w:p>
    <w:p>
      <w:r>
        <w:rPr>
          <w:b/>
        </w:rPr>
        <w:t>E. 3.1.2</w:t>
      </w:r>
    </w:p>
    <w:p>
      <w:r>
        <w:t>Il convient donc de reconnaître qu'il appartient à Publica de se prononcer sur la date d'affiliation de A._______. Et c'est en vain que celui-ci craint que Publica n'ait pas les moyens de contraindre l'EPFL à fournir les renseignements nécessaires (cf. observations du 8 juin 2009). En effet, sans entrer dans le détail des moyens à disposition de Publica, il suffit de relever ici que toute contestation pourra être portée devant l'autorité cantonale prévue par l'art. 73 LPP.</w:t>
      </w:r>
    </w:p>
    <w:p>
      <w:r>
        <w:rPr>
          <w:b/>
        </w:rPr>
        <w:t>E. 3.2</w:t>
      </w:r>
    </w:p>
    <w:p>
      <w:r>
        <w:t>Au vu de ce qui précède, le recours de A._______ doit être rejeté et le chiffre 7 du dispositif de la décision attaquée confirmé.</w:t>
      </w:r>
    </w:p>
    <w:p>
      <w:r>
        <w:rPr>
          <w:b/>
        </w:rPr>
        <w:t>E. 4.1</w:t>
      </w:r>
    </w:p>
    <w:p>
      <w:r>
        <w:t>Le recours de l'EPFL étant admis, il y a lieu de considérer que cette dernière a gain de cause, en qualité de recourante, et que A._______ y succombe, en qualité d'intimé. Par ailleurs, le recours de A._______ étant rejeté, il en résulte que l'EPFL y obtient gain de cause en qualité d'intimée.</w:t>
      </w:r>
    </w:p>
    <w:p>
      <w:r>
        <w:rPr>
          <w:b/>
        </w:rPr>
        <w:t>E. 4.2</w:t>
      </w:r>
    </w:p>
    <w:p>
      <w:r>
        <w:t>A._______ succombe donc dans les deux causes, en qualité d'intimé et de recourant. Cela étant, l'art. 34 al. 2 LPers, applicable en tant que lex specialis par rapport à l'art. 63 al. 1 PA, prévoit que la procédure de recours en matière de droit du personnel est gratuite. Aucun frais ne sera donc mis à sa charge.</w:t>
      </w:r>
    </w:p>
    <w:p>
      <w:r>
        <w:rPr>
          <w:b/>
        </w:rPr>
        <w:t>E. 4.3</w:t>
      </w:r>
    </w:p>
    <w:p>
      <w:r>
        <w:t>Par ailleurs, A._______ n'a pas droit à des dépens (art. 7 al. 1 du règlement du 21 février 2008 concernant les frais, dépens et indemnités fixés par le Tribunal administratif fédéral [FITAF, RS 173.320.2] a contrario). Quant à l'EPFL, elle n'a pas droit à des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