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A-791/2024 vom 24. März 2026</w:t>
      </w:r>
    </w:p>
    <w:p>
      <w:r>
        <w:t>Bundesverwaltungsgericht, 2026-03-24, DE</w:t>
      </w:r>
    </w:p>
    <w:p>
      <w:r>
        <w:rPr>
          <w:b/>
        </w:rPr>
        <w:t xml:space="preserve">Quelle: </w:t>
      </w:r>
      <w:r>
        <w:t>https://mcp.opencaselaw.ch/entscheid/bvger_A-791_2024</w:t>
      </w:r>
    </w:p>
    <w:p>
      <w:r>
        <w:t>FR: TAF A-791/2024 du 24 mars 2026</w:t>
      </w:r>
    </w:p>
    <w:p>
      <w:r>
        <w:t>IT: TAF A-791/2024 del 24 marzo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Die Beschwerdeführerin ist Adressatin des angefochtenen Entscheids und ist von diesem besonders berührt. Sie hat ein schutzwürdiges Interesse an dessen Aufhebung. Zudem hat sie am Verfahren vor der Vorinstanz teilgenommen. Sie ist somit zur Beschwerde legitimiert (vgl. Art. 48 Abs. 1 VwVG). Auf die im Übrigen form- und fristgerecht eingereichte Beschwerde (Art. 50 Abs. 1 und Art. 52 Abs. 1 VwVG) ist daher - mit Ausnahme des in E. 1.3 Ausgeführten - einzutreten.</w:t>
      </w:r>
    </w:p>
    <w:p>
      <w:r>
        <w:rPr>
          <w:b/>
        </w:rPr>
        <w:t>E. 1.3</w:t>
      </w:r>
    </w:p>
    <w:p>
      <w:r>
        <w:t>Die Beschwerdeführerin beantragt unter anderem, es sei festzustellen, dass sie keine Zollabgaben, keine Mehrwertsteuer und keinen Verzugszins schulde. Da Feststellungsbegehren gegenüber Leistungsbegehren subsidiär sind (statt vieler: BGE 151 I 19 E. 6.4; BVGE 2019 I/1 E. 3.3, 2015/15 E. 2.7.1; Urteile des BVGer A-3092/2023 vom 21. März 2025 E. 1.1.2, A-5920/2020 vom 1. Juni 2022 E. 1.2.4) und das Feststellungsbegehren vollständig im Leistungsbegehren (Aufhebung der Verfügung, die genau diese Abgaben umfasst) aufgeht, ist auf das Feststellungsbegehren nicht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1.5.1</w:t>
      </w:r>
    </w:p>
    <w:p>
      <w:r>
        <w:t>Das Verfahren vor der Vorinstanz wie auch jenes vor dem Bundesverwaltungsgericht wird von der Untersuchungsmaxime beherrscht. Danach muss die entscheidende Behörde den rechtlich relevanten Sachverhalt - unter Mitwirkung der Abgabepflichtigen - von sich aus abklären und darüber ordnungsgemäss Beweis führen (vgl. BGE 148 II 285 E. 3.1.1, 147 II 209 E. 5.1.3, 144 II 359 E. 4.5.1; Urteile des BVGer A-3426/2023 vom 7. November 2025 E. 1.4, A-5286/2024 vom 21. Oktober 2025 E. 2.2.1 f.).</w:t>
      </w:r>
    </w:p>
    <w:p>
      <w:r>
        <w:rPr>
          <w:b/>
        </w:rPr>
        <w:t>E. 1.5.2</w:t>
      </w:r>
    </w:p>
    <w:p>
      <w:r>
        <w:t>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(Urteile des BVGer A-506/2024 vom 25. August 2025 E. 1.5.2, A-620/2024 vom 13. August 2025 E. 1.3 m.H.; Moser/Beusch/Kneubühler/Kayser, Prozessieren vor dem Bundesverwaltungsgericht, 3. Aufl. 2022, Rz. 1.54 m.H.a. BGE 119 V 347 E. 1a; Moor/Poltier, Droit administratif, Bd. II, 3. Aufl. 2011, Ziff. 2.2.6.5).</w:t>
      </w:r>
    </w:p>
    <w:p>
      <w:r>
        <w:rPr>
          <w:b/>
        </w:rPr>
        <w:t>E. 2</w:t>
      </w:r>
    </w:p>
    <w:p>
      <w:r>
        <w:t>Die Beschwerdeführerin rügt eine Verletzung ihres Anspruchs auf rechtliches Gehör. Darauf ist vorab einzugehen.</w:t>
      </w:r>
    </w:p>
    <w:p>
      <w:r>
        <w:rPr>
          <w:b/>
        </w:rPr>
        <w:t>E. 2.1.1</w:t>
      </w:r>
    </w:p>
    <w:p>
      <w:r>
        <w:t>Aus Art. 29 Abs. 2 der Bundesverfassung der Schweizerischen Eidgenossenschaft vom 18. April 1999 (SR 101; nachfolgend: BV) ergibt sich der Anspruch auf rechtliches Gehör. Dieser dient einerseits der Sachaufklärung, andererseits stellt er ein persönlichkeitsbezogenes Mitwirkungsrecht beim Erlass eines Entscheids dar, welcher in die Rechtsstellung des Einzelnen eingreift. Dazu gehört, dass die Partei genügende Kenntnisse über den Verfahrensverlauf hat, was auf das Recht hinausläuft, in geeigneter Weise über die für den Entscheid wesentlichen Vorgänge und Grundlagen vorweg orientiert zu werden (BGE 144 I 11 E. 5.3, 140 I 99 E. 3.4) oder zumindest zum Beweisergebnis Stellung nehmen zu können (BGE 140 I 99 E. 3.4, 135 II 286 E. 5.1).</w:t>
      </w:r>
    </w:p>
    <w:p>
      <w:r>
        <w:rPr>
          <w:b/>
        </w:rPr>
        <w:t>E. 2.1.2</w:t>
      </w:r>
    </w:p>
    <w:p>
      <w:r>
        <w:t>Die Behörde nimmt die ihr angebotenen Beweise ab, wenn diese für den Entscheid erheblich und zur Abklärung des Sachverhalts tauglich erscheinen. Die urteilende Behörde kann ohne Verletzung des verfassungsrechtlichen Anspruchs auf rechtliches Gehör (Art. 29 Abs. 2 BV)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122 V 157 E. 1d; BVGE 2022 I/6 E. 4.2.3; Urteil des BVGer A-3092/2023 vom 21. März 2025 E. 2.5.2; Kölz/Häner/Bertschi/ Bundi, Verwaltungsverfahren und Verwaltungsrechtspflege des Bundes, 4. Aufl. 2025, Rz. 536 f.).</w:t>
      </w:r>
    </w:p>
    <w:p>
      <w:r>
        <w:rPr>
          <w:b/>
        </w:rPr>
        <w:t>E. 2.2</w:t>
      </w:r>
    </w:p>
    <w:p>
      <w:r>
        <w:t>Die Beschwerdeführerin rügt, ihr seien erst im Rahmen der angefochtenen Verfügung die von der Vorinstanz verwendeten Marktpreise offengelegt worden, wobei keine Belege ins Recht gelegt worden seien. Zudem seien die zur Berechnung beigezogenen Ansätze nicht kommuniziert worden. Zudem ständen verschiedene Abgabebeträge im Raum. Sie rügt diesbezüglich eine Verletzung des rechtlichen Gehörs.</w:t>
      </w:r>
    </w:p>
    <w:p>
      <w:r>
        <w:rPr>
          <w:b/>
        </w:rPr>
        <w:t>E. 2.3</w:t>
      </w:r>
    </w:p>
    <w:p>
      <w:r>
        <w:t>Die Vorinstanz hat der Beschwerdeführerin mit der angefochtenen Verfügung diese Informationen jedoch mitgeteilt. So hat sie offengelegt, wie sie die Marktpreise ermittelt hat. Damit konnte die Beschwerdeführerin die Verfügung in Kenntnis der massgeblichen Unterlagen anfechten. Die Beschwerdeführerin hat - soweit ersichtlich - auch keine Einsicht in allenfalls weitergehende Unterlagen verlangt und auch vor Bundesverwaltungsgericht kein Gesuch um Einsicht in die Akten gestellt, weshalb hier offenbleiben kann, ob ihr eine solche zu gewähren gewesen wäre. Für das vorliegende Verfahren ist damit in der gebotenen Kürze festzuhalten, dass die Vorinstanz den Anspruch der Beschwerdeführerin auf Gewährung des rechtlichen Gehörs nicht verletzt hat.</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3.2.1</w:t>
      </w:r>
    </w:p>
    <w:p>
      <w:r>
        <w:t>Die Zollzahlungspflicht obliegt der Zollschuldnerin bzw. dem Zollschuldner (Art. 70 Abs. 1 ZG). Zum entsprechenden Kreis gehören jene Personen, welche die Waren über die Zollgrenze bringen oder bringen lassen sowie Personen, die zur Zollanmeldung verpflichtet bzw. damit beauftragt sind oder auf deren Rechnung die Ware ein- oder ausgeführt wird (Art. 70 Abs. 2 ZG). Die Zollschuldner haften für die Zollschuld solidarisch. Der Rückgriff unter ihnen richtet sich nach dem Obligationenrecht (Art. 70 Abs. 3 ZG).</w:t>
      </w:r>
    </w:p>
    <w:p>
      <w:r>
        <w:rPr>
          <w:b/>
        </w:rPr>
        <w:t>E. 3.2.2</w:t>
      </w:r>
    </w:p>
    <w:p>
      <w:r>
        <w:t>Der Gesetzgeber hat den Kreis der Zollzahlungspflichtigen weit gezogen, um die Einbringlichkeit der Zollforderung sicherzustellen. Jene Person, die Waren über die Zollgrenze bringen lässt, wurde im Zollgesetz vom 1. Oktober 1925 [AS 42 287; nachfolgend aZG] als Auftraggeberin bezeichnet. Mit dem Wortlaut im hier anwendbaren neuen ZG von 2005 hat der Gesetzgeber die bereits unter dem aZG geltende Praxis bestätigt. Das Bundesgericht hatte in ständiger Rechtsprechung den Begriff des Auftraggebers über das Zivilrecht hinaus in einem weiten Sinn verwendet. Als Auftraggeber bzw. Person, die Waren ins Zollgebiet verbringen lässt, gilt somit nicht nur die (natürliche oder juristische) Person, die im zivilrechtlichen Sinne mit dem Transporteur einen Frachtvertrag abschliesst, sondern jede Person, welche die Wareneinfuhr tatsächlich veranlasst (Urteil des BGer 2C_420/2013 vom 4. Juli 2014 E. 3.4 m.w.H.; Urteil des BVGer A-5247/2023 vom 5. Mai 2025 E. 2.2). Dazu zählt auch derjenige, der einen Dritten dazu veranlasst, ihm eine Ware zu liefern, von der er weiss oder annehmen muss, dass sie sich im Ausland befindet und zur Lieferung eingeführt werden muss; dies gilt in derartigen Fällen auch dann, wenn Waren ohne vorherige Bestellung des Betreffenden in die Schweiz gebracht werden, dieser aber zuvor seine generelle Bereitschaft zu deren Abnahme bekundet hat. Auch wenn die Ware im Zeitpunkt der Bestellung bereits in der Schweiz ist, wird durch die generelle Bereitschaft des Betreffenden, diese Ware abzunehmen, deren Einfuhr durch ihn mitveranlasst (vgl. zum Ganzen: Urteil des BGer 9C_497/2023 vom 9. April 2024 E. 3.2 f.; noch zum aZG: Urteil des BGer 2A.242/2004 vom 15. November 2004 E. 3.1.2).</w:t>
      </w:r>
    </w:p>
    <w:p>
      <w:r>
        <w:rPr>
          <w:b/>
        </w:rPr>
        <w:t>E. 3.2.3</w:t>
      </w:r>
    </w:p>
    <w:p>
      <w:r>
        <w:t>Zollschuldner nach Art. 70 Abs. 2 und 3 ZG sind auch für die Einfuhrsteuer steuerpflichtig (Art. 51 Abs. 1 MWSTG).</w:t>
      </w:r>
    </w:p>
    <w:p>
      <w:r>
        <w:rPr>
          <w:b/>
        </w:rPr>
        <w:t>E. 3.3.1</w:t>
      </w:r>
    </w:p>
    <w:p>
      <w:r>
        <w:t>Steuerobjekt der Einfuhrsteuer ist die Einfuhr von Gegenständen, einschliesslich der darin enthaltenen Dienstleistungen ins (Zoll-)Inland (Art. 52 Abs. 1 Bst. a MWSTG).</w:t>
      </w:r>
    </w:p>
    <w:p>
      <w:r>
        <w:rPr>
          <w:b/>
        </w:rPr>
        <w:t>E. 3.3.2</w:t>
      </w:r>
    </w:p>
    <w:p>
      <w:r>
        <w:t>Die Steuer auf der Einfuhr wird im Normalfall auf dem von den Vertragsparteien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3.3.3</w:t>
      </w:r>
    </w:p>
    <w:p>
      <w:r>
        <w:t>Der Steuersatz für die Einfuhr von Fleisch zu Lebensmittelzwecken betrug zur Zeit der Einfuhr 2.5 % (Art. 55 Abs. 2 i.V.m. Art. 25 Abs. 2 Bst. a Ziff. 2 MWSTG jeweils in der vom 1. Januar 2018 bis 31. Dezember 2023 gültigen Fassung gemäss AS 2017 6305).</w:t>
      </w:r>
    </w:p>
    <w:p>
      <w:r>
        <w:rPr>
          <w:b/>
        </w:rPr>
        <w:t>E. 3.4.1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A-2545/2025 vom 7. Oktober 2025 E. 3.1.5.1, vgl. Urteile des BVGer A-4789/2021 vom 23. Oktober 2025 E. 3.7.1, A-3587/2023 vom 4. April 2025 E. 4.2.1).</w:t>
      </w:r>
    </w:p>
    <w:p>
      <w:r>
        <w:rPr>
          <w:b/>
        </w:rPr>
        <w:t>E. 3.4.2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(vgl. BGE 151 II 345 E. 2.2.8, 149 II 129 E. 3.6; Urteile des BGer 2C_890/2019 vom 21. Dezember 2022 E. 3.6, 2C_822/2021 vom 26. Januar 2022 E. 5.1.1, 2C_867/2018 vom 6. November 2019 E. 6.2, 2C_382/2017 vom 13. Dezember 2018 E. 2.2; Urteil des BVGer A-2545/2025 vom 7. Oktober 2025 E. 3.1.6.1-3.1.6.3; Oesterhelt/Fracheboud, in: Frank/Eicker/Markwalder/Achermann [Hrsg.], Basler Kommentar, Verwaltungsstrafrecht, 2020, Art. 12 N 5).</w:t>
      </w:r>
    </w:p>
    <w:p>
      <w:r>
        <w:rPr>
          <w:b/>
        </w:rPr>
        <w:t>E. 3.4.3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3.2) entsprechen. Sie gelten ipso facto als durch die Nichtbezahlung der Abgabe bevorteilt. Sie bleiben selbst dann leistungspflichtig, wenn sie nichts von der falschen bzw. fehlenden Deklaration gewusst haben (vgl. BGE 107 Ib 198 E. 6c und d) und wenn sie selbst aus der Widerhandlung keinen persönlichen Nutzen gezogen haben (Urteile des BGer 2C_420/2013 vom 4. Juli 2014 E. 3.3, 2A.242/2006 vom 2. Februar 2007 E. 2.2).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A-4789/2021 vom 23. Oktober 2025 E. 3.7.2 f., A-3587/2023 vom 4. April 2025 E. 4.2.2 f., A-2545/2025 vom 7. Oktober 2025 E. 3.1.6.4; Michael Beusch, in: Kocher/Clavadetscher [Hrsg.], Stämpflis Handkommentar Zollgesetz [ZG], 2009, Art. 70 N 12).</w:t>
      </w:r>
    </w:p>
    <w:p>
      <w:r>
        <w:rPr>
          <w:b/>
        </w:rPr>
        <w:t>E. 3.5.1</w:t>
      </w:r>
    </w:p>
    <w:p>
      <w:r>
        <w:t>Die nach Art. 12 VStrR festzusetzende Nachleistungspflicht von Einfuhrabgaben ist zu schätzen, wenn sie sich nicht genau festlegen lässt (Urteil des BGer 2C_1079/2016 vom 7. März 2017 E. 3.3.3; s. auch Art. 54 Abs. 4 i.V.m. Art. 79 Abs. 1 MWSTG, Art. 118 Abs. 4 ZG). Dabei ist es sachgerecht, die diesbezügliche Rechtsprechung zur auf Inlandleistungen zu erhebenden Mehrwertsteuer anzuwenden (vgl. Urteil des BGer 2C_723/2013 vom 1. Dezember 2014 E. 3.6.4). Bei der Überprüfung einer zulässigerweise erfolgten Schätzung von hinterzogenen oder nachzuentrichtenden Inlandsteuern auferlegt sich das Bundesverwaltungsgericht eine gewisse Zurückhaltung. Dies hat auch für die Einfuhrabgaben zu gelten (vgl. Urteile des BVGer A-482/2022 vom 1. November 2023 E. 2.5.5, A-4600/2019 vom 6. Juli 2022 E. 4.2.2).</w:t>
      </w:r>
    </w:p>
    <w:p>
      <w:r>
        <w:rPr>
          <w:b/>
        </w:rPr>
        <w:t>E. 3.5.2</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(Art. 49 Bst. c VwVG) bei der Überprüfung von zulässigerweise erfolgten Schätzungen eine gewisse Zurückhaltung und reduziert dergestalt seine Prüfungsdichte (Urteile des BVGer A-482/2022 vom 1. November 2023 E. 2.5.6, A-4600/2019 vom 6. Juli 2022 E. 4.2.2).</w:t>
      </w:r>
    </w:p>
    <w:p>
      <w:r>
        <w:rPr>
          <w:b/>
        </w:rPr>
        <w:t>E. 3.5.3</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Urteile des BVGer A-482/2022 vom 1. November 2023 E. 2.5.7, A-4600/2019 vom 6. Juli 2022 E. 4.2.2).</w:t>
      </w:r>
    </w:p>
    <w:p>
      <w:r>
        <w:rPr>
          <w:b/>
        </w:rPr>
        <w:t>E. 3.5.4</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(Urteile des BVGer A-482/2022 vom 1. November 2023 E. 2.5.8, A-4600/2019 vom 6. Juli 2022 E. 4.2.2).</w:t>
      </w:r>
    </w:p>
    <w:p>
      <w:r>
        <w:rPr>
          <w:b/>
        </w:rPr>
        <w:t>E. 4.1</w:t>
      </w:r>
    </w:p>
    <w:p>
      <w:r>
        <w:t>Im vorliegenden Fall ist in sachverhaltlicher Hinsicht erstellt, dass der Beschwerdeführerin von der A._______ GmbH zwischen dem 10. November 2021 und 5. Februar 2022 fünf Rechnungen für Fleischlieferungen ausgestellt wurden. Es ist denn auch unbestritten, dass die Beschwerdeführerin Fleisch von der A._______ GmbH bezogen hat (vgl. dazu die Rechnungen der A._______ GmbH an die Beschwerdeführerin, die in den vorinstanzlichen Akten [nachfolgend: act.] unter act. ....05.01/5 ff. abgelegt sind; vorliegend sind nur noch die unter act. ....05.01/24-28 abgelegten Rechnungen relevant). Bestritten ist hingegen, dass es sich dabei - wie die Vorinstanz vorbringt - teilweise um ausländisches Fleisch handelt, welches unverzollt über die Grenze verbracht wurde.</w:t>
      </w:r>
    </w:p>
    <w:p>
      <w:r>
        <w:rPr>
          <w:b/>
        </w:rPr>
        <w:t>E. 4.2</w:t>
      </w:r>
    </w:p>
    <w:p>
      <w:r>
        <w:t>Im Folgenden wird zunächst zu prüfen sein, ob die Beschwerdeführerin von der A._______ GmbH unverzollt eingeführtes Fleisch gekauft hat (E. 4.3). Sollte dies der Fall sein, ist daran anschliessend zu prüfen, ob die Beschwerdeführerin als Auftraggeberin im Sinne des Zollrechts zu gelten hat, womit sie ohne Weiterungen für die auf dem von ihr bezogenen Fleisch lastenden Zollabgaben nachleistungspflichtig wäre (E. 4.4). Falls die Beschwerdeführerin nachleistungspflichtig ist, ist auf die Menge des von ihr bezogenen unverzollten Fleisches einzugehen und auf die darauf lastenden Abgaben (E. 4.5).</w:t>
      </w:r>
    </w:p>
    <w:p>
      <w:r>
        <w:rPr>
          <w:b/>
        </w:rPr>
        <w:t>E. 4.3.1</w:t>
      </w:r>
    </w:p>
    <w:p>
      <w:r>
        <w:t>Die Beschwerdeführerin macht in Bezug auf die Frage, ob die A._______ GmbH überhaupt ausländisches, unverzolltes Fleisch erworben hat geltend, es sei D._______ gewesen, der das unverzollte Fleisch in die Schweiz gebracht habe und nicht die A._______ GmbH oder deren Geschäftsführer. Sie bestreitet aber nicht, dass B._______ bzw. die A._______ GmbH von D._______ solches Fleisch übernommen hat. Somit ist unbestritten, dass die A._______ GmbH ausländisches, unverzolltes Fleisch an Lager hatte. Dies ergibt sich auch aus den Akten, auf die hier nur kurz einzugehen ist. Demnach hat D._______ (ob im Auftrag von B._______ oder auf eigenen Antrieb, ist hier nicht wesentlich) verschiedentlich Fleisch in Deutschland bezogen und unverzollt über die Grenze gebracht. Dieses Fleisch wurde von B._______ für die A._______ GmbH übernommen (Einvernahmen von D._______ vom 4. April 2022 [act. ....08.02/000000 ff.] und vom 7. April 2022 [act. ....08.03/000000 ff.], Einvernahmen von B._______ vom 7. April 2022 [act. ....08.03/0001 ff.] und vom 12. April 2022 [act. ....08.04/0001 ff.] sowie jeweils weitere Einvernahmen; Amtsberichte des BAZG vom 7. Februar 2022 [act. ....06.02/0001 ff. = act. ....06.06/0 ff.] und vom 29. März 2022 [act. ....06.05/0001 ff. = act. ....06.09/0 ff.]). Demnach hatte die A._______ GmbH unverzolltes ausländisches Fleisch an Lager.</w:t>
      </w:r>
    </w:p>
    <w:p>
      <w:r>
        <w:rPr>
          <w:b/>
        </w:rPr>
        <w:t>E. 4.3.2</w:t>
      </w:r>
    </w:p>
    <w:p>
      <w:r>
        <w:t>Die Beschwerdeführerin macht geltend, die A._______ GmbH habe auch in der Schweiz Fleisch bezogen. Es sei davon auszugehen, dass sie (die Beschwerdeführerin) ausschliesslich dieses Fleisch von der A._______ GmbH bezogen habe. Zudem habe die Vorinstanz ihre Räume am 4. April 2022 gesichtet. Der Grossteil der festgestellten Fleischwaren hätten aus der Schweiz gestammt und eine aus dem Ausland stammende Menge Fleisch habe korrekt belegt werden können (Untersuchungsbericht vom 5. April 2022 [act. ....06.01/0]).</w:t>
      </w:r>
    </w:p>
    <w:p>
      <w:r>
        <w:rPr>
          <w:b/>
        </w:rPr>
        <w:t>E. 4.3.3</w:t>
      </w:r>
    </w:p>
    <w:p>
      <w:r>
        <w:t>Die Vorinstanz bringt gegen das zweite Argument vor, am 4. April 2022 sei die letzte Fleischlieferung der A._______ GmbH bereits zwei Monate zurückgelegen (Rechnung vom 5. Februar 2022 [act. ....05.01/28]). Die entsprechenden Funde würden nichts über den Bestand zwischen dem 10. November 2021 und 5. Februar 2022 aussagen (dem Zeitraum der Ausstellung der Rechnungen [Anmerkungen BVGer]).</w:t>
      </w:r>
    </w:p>
    <w:p>
      <w:r>
        <w:rPr>
          <w:b/>
        </w:rPr>
        <w:t>E. 4.3.4</w:t>
      </w:r>
    </w:p>
    <w:p>
      <w:r>
        <w:t>Aufgrund einer Kontrolle des Departements für Gesundheit und Soziales des Kantons Aargau, Amt für Verbraucherschutz, vom 1. September 2021 konnte der Fleischbestand der A._______ GmbH an diesem Tag recht genau festgestellt werden (act. ....05.02/15 ff. insb. die Unterlagen in act. ....05.02/27 f. und 37; Aktennotiz der Vorinstanz vom 31. Mai 2023 [act. ....10.07/0001 = act. ....10.03/0001]). Zudem rechnete die Vorinstanz dem Bestand der A._______ GmbH jeweils Fleisch an, welches diese von schweizerischen Lieferanten bezogen hatte. Sofern sie halbe oder viertel Tiere kaufte, berechnete die Vorinstanz detailliert, wie viel Fleisch und Fleischprodukte sich daraus gewinnen liessen und rechnete dieses Fleisch bzw. die Produkte ebenfalls als schweizerisches Fleisch an. Hatte die A._______ GmbH danach schweizerisches (oder ordnungsgemäss eingeführtes) Fleisch an Lager, wurde angenommen, dass Käuferinnen und Käufern erst dieses Fleisch verkauft wurde. War - nach dieser Rechenart - kein schweizerisches Fleisch mehr vorhanden, musste es sich beim anschliessend verkauften Fleisch um «illegales» handeln. Dies jedenfalls so lange, bis die A._______ GmbH wieder in der Schweiz Fleisch bezog, welches ihren Kundinnen und Kunden wieder als «legales» Fleisch angerechnet werden konnte. Auf diese Art und Weise gelangte die Vorinstanz zum Schluss, dass unter anderen die Beschwerdeführerin von der A._______ GmbH nicht nur schweizerisches bzw. ordnungsgemäss verzolltes Fleisch, sondern auch unverzolltes Fleisch bezogen hatte. Auf die Berechnungsart der Vorinstanz wird weiter unten noch einzugehen sein (E. 4.5). Es darf mit der Vorinstanz davon ausgegangen werden, dass die Beschwerdeführerin, die im von der Vorinstanz kontrollierten Zeitraum fünfmal Fleisch im Umfang von gesamthaft 1'545.39 kg bezog (gemäss Addition der Werte auf den Rechnungen in act. ....05.01/24-28), auch nicht verzolltes Fleisch erhalten hat. Die Vorinstanz geht davon aus, dass es sich um 1'369.801 kg solchen Fleisches gehandelt hat, worauf ebenfalls noch einzugehen sein wird (E. 4.5.1).</w:t>
      </w:r>
    </w:p>
    <w:p>
      <w:r>
        <w:rPr>
          <w:b/>
        </w:rPr>
        <w:t>E. 4.3.5</w:t>
      </w:r>
    </w:p>
    <w:p>
      <w:r>
        <w:t>Damit ist festzuhalten, dass die Beschwerdeführerin von der A._______ GmbH unverzollt eingeführtes Fleisch bezogen hat.</w:t>
      </w:r>
    </w:p>
    <w:p>
      <w:r>
        <w:rPr>
          <w:b/>
        </w:rPr>
        <w:t>E. 4.4</w:t>
      </w:r>
    </w:p>
    <w:p>
      <w:r>
        <w:t>Als nächstes ist zu prüfen, ob die Beschwerdeführerin als Auftraggeberin im zollrechtlichen Sinne gilt, also als Person, welche die Wareneinfuhr veranlasst hat (E. 3.2.2).</w:t>
      </w:r>
    </w:p>
    <w:p>
      <w:r>
        <w:rPr>
          <w:b/>
        </w:rPr>
        <w:t>E. 4.4.1</w:t>
      </w:r>
    </w:p>
    <w:p>
      <w:r>
        <w:t>Im hier relevanten Zeitraum hat die Beschwerdeführerin von der A._______ GmbH fünf Fleischlieferungen erhalten, wobei sie bereits zuvor mehrfach Fleisch von der A._______ GmbH bezogen hatte (vgl. E. 4.4.2). Die Waren wurden jeweils telefonisch bei der A._______ GmbH bestellt oder direkt bei B._______, wenn er vorbeikam (Aussage E._______ am 4. April 2022 in act. ....08.01/0001). Die Rechnungen datieren vom 25. November 2021, 26. November 2021, 29. November 2021, 1. Dezember 2021 (wobei das Datum von Hand hinzugefügt wurde; gedruckt ist das Datum vom 10. November 2021) und 5. Februar 2022. Vor allem die häufigen Lieferungen Ende November und Anfang Dezember zeigen, dass die Beschwerdeführerin bereit war, von der A._______ GmbH Fleisch zu beziehen. Eine generelle Bereitschaft zur Abnahme war somit vorhanden. Zu klären ist noch, ob die Beschwerdeführerin wusste oder Anlass zur Vermutung gehabt hätte, dass das Fleisch aus dem Ausland stammte.</w:t>
      </w:r>
    </w:p>
    <w:p>
      <w:r>
        <w:rPr>
          <w:b/>
        </w:rPr>
        <w:t>E. 4.4.2</w:t>
      </w:r>
    </w:p>
    <w:p>
      <w:r>
        <w:t>Die Beschwerdeführerin macht nun geltend, sie habe nicht wissen können, dass es sich um ausländisches und unverzollt eingeführtes Fleisch gehandelt habe. Die A._______ GmbH habe im interessierenden Zeitraum auch Fleisch in der Schweiz gekauft und weiterverkauft. Es sei kein Preisunterschied zwischen früher bezogenem Schweizer Fleisch und dem (angeblich) geschmuggelten Fleisch zu erkennen. Insofern sei der (von der Vorinstanz nicht untersuchte) Zeitraum vor dem 1. September 2021 relevant, da die A._______ GmbH hier legal Fleisch in der Schweiz gekauft habe; der Preis des von ihr bei der A._______ GmbH bezogenen Fleisches sei immer gleichgeblieben. Ab dem 6. Februar 2022 habe sie - die Beschwerdeführerin - zudem von anderen inländischen Lieferanten Fleisch zu vergleichbaren Preisen bezogen. Bei den Preisen käme es zudem darauf an, ob z.B. die Grillsaison bevorstehe oder ob Aktionen durchgeführt würden, um Überbestände abzubauen. Die Beschwerdeführerin legt zum Beweis für ihre Vorbringen verschiedene Rechnungen und Quittungen bei. Die Preise gemäss der Preisvergleichsliste der Vorinstanz - so die Beschwerdeführerin - seien unzutreffend. Selbst wenn der Preis, den die Beschwerdeführerin bezahlt habe, um 27 % unter dem Marktpreis gemäss Preisvergleichsliste gelegen habe, sei dieser Unterschied zu gering, um darauf hinzudeuten, dass etwas «mit dem Fleisch nicht stimm[e]». Zudem habe nicht die A._______ GmbH das Fleisch in die Schweiz eingeführt, sondern D._______. Sie (die Beschwerdeführerin) habe nicht wissen können oder müssen, dass das Fleisch in die Schweiz eingeführt worden sei und dies noch ohne Verzollung. Sie habe auch darum nichts merken müssen, weil die Buchhaltung durch eine Buchhalterin vorgenommen werde; auch dieser sei nichts aufgefallen. Hätte sie sich beim Lieferanten des Fleisches über dessen Herkunft erkundigt, hätte dieser entsprechende Nachweise seiner Schweizer Lieferanten beibringen können. Zu solchen Nachforschungen habe aber kein Anlass bestanden.</w:t>
      </w:r>
    </w:p>
    <w:p>
      <w:r>
        <w:rPr>
          <w:b/>
        </w:rPr>
        <w:t>E. 4.4.3</w:t>
      </w:r>
    </w:p>
    <w:p>
      <w:r>
        <w:t>Die Vorinstanz hält dagegen, die Preise hätten deutlich, für die Beschwerdeführerin durchschnittlich 27 %, in Einzelfällen aber bis 58 %, unter dem Marktpreis gelegen. Den Marktpreis habe sie (die Vorinstanz) ermittelt, indem sie bei der F._______ AG (nachfolgend: F._______) und der G._______ (nachfolgend: G._______) Preislisten sowie Preisempfehlungen des C._______ ([...]) eingeholt habe. Sofern mehrere Preise im Raum gestanden seien, sei jeweils zugunsten der Beschwerdeführerin der günstigste als Vergleichspreis gewählt worden. Sie habe den Zeitraum vor dem 1. September 2021 nicht untersucht, weshalb möglich sei, dass die A._______ GmbH schon damals mit geschmuggeltem Fleisch gehandelt habe. Bei den von der Beschwerdeführerin eingereichten Preisvergleichen sei nicht ausgeschlossen, dass es sich ebenfalls um geschmuggeltes Fleisch gehandelt habe. Im Übrigen handle es sich nicht um dieselbe Zeitperiode. Aktionen könnten ausgeschlossen werden, da solche nicht mehrere Wochen dauerten; ebenso könne die Grillsaison in den Wintermonaten keinen Einfluss haben. Ob die A._______ GmbH das Fleisch über die Grenze gebracht habe oder D._______, sei nicht relevant. Dass die Buchhaltung selbst nicht von der Beschwerdeführerin vorgenommen werde, sondern von einer Buchhalterin sei ebenso wenig entscheidend. Sofern die A._______ GmbH schweizerisches Fleisch an Lager gehabt habe, sei dieses der Beschwerdeführerin angerechnet worden (dazu E. 4.5.1.3 und 4.5.1.5). Die Vorinstanz stützt sich bei ihrem Vorbringen, die Beschwerdeführerin habe wissen müssen, dass es sich beim von der A._______ GmbH bezogenen Fleisch (mehrheitlich) um solches aus dem Ausland gehandelt habe, vor allem auf einen Preisvergleich. Den Unterlagen ist zu entnehmen, dass die Vergleichspreise aus dem gleichen Zeitraum stammen, in welchem die Beschwerdeführerin das Fleisch von der A._______ GmbH bezogen hat (dazu die Listen in act. ....06.17/0001 ff. [F._______], act. ....06.20/0001 ff. [G._______] und act. ....10.03/0001 ff. [C._______]). Angemerkt sei, dass von der G._______ AG keine eigentliche Preisliste beiliegt, sondern deren Preise auf einer Liste mit Verkäufen der A._______ GmbH angebracht wurden.</w:t>
      </w:r>
    </w:p>
    <w:p>
      <w:r>
        <w:rPr>
          <w:b/>
        </w:rPr>
        <w:t>E. 4.4.4</w:t>
      </w:r>
    </w:p>
    <w:p>
      <w:r>
        <w:t>Das Argument, die Beschwerdeführerin habe anhand der Preisunterschiede merken müssen, dass es sich beim von der A._______ GmbH bezogenen Fleisch um ausländisches und unverzolltes Fleisch gehandelt habe, muss etwas relativiert werden, wenn die Vergleichspreise der Vorinstanz miteinander verglichen werden. Die herangezogenen Vergleichspreise weisen untereinander nämlich prozentmässig erhebliche Unterschiede aus. Die prozentmässige Abweichung der von der Beschwerdeführerin bezahlten Preise zum tiefsten Vergleichspreis liegt verglichen zu den Unterschieden zwischen den Vergleichspreisen manchmal tiefer, wie das folgende Beispiel zeigt: Gemäss der Vergleichsliste, die der angefochtenen Verfügung beiliegt (act. ....10.11/0019) liegt in einem Fall der tiefste Vergleichspreis um 48.4 % unter dem höchsten (Pos.-Nr. BAZG 192: Kalbshals mit Knochen [gemäss der Bezeichnung des BAZG]: Preis G._______: Fr. 13.90/kg; Preisempfehlung C._______: Fr. 26.94/kg; der Preis der A._______ GmbH lag mit Fr. 11.--/kg gerundet 21 % aber immer noch klar unter jenem der G._______). Die entsprechende Rechnung datiert vom 29. November 2021. Allerdings liegt die höchste Abweichung zwischen dem Preis der A._______ GmbH und dem tiefsten Vergleichspreis mit 58 % nochmals klar höher als die höchste Differenz zwischen den Vergleichspreisen. Den Unterlagen lassen sich für diesen Zeitraum keine anderen Vergleichspreise entnehmen als jene der Vorinstanz. Allerdings liegen diverse Rechnungen in den Akten, die der A._______ GmbH von deren schweizerischen Lieferanten ausgestellt wurden. Diesen lässt sich entnehmen, dass bei der H._______ AG Fleischwarenproduktion (heute: [...]; nachfolgend: H._______) am 22. Januar 2021 Kalbshals mit Knochen für Fr. 11.07/kg erhältlich war (act. ....06.01/0002). Am 9. April 2021 bis 14. Mai 2021 kostete dieser Fr. 11.27/kg (act. ....06.01/0014, 0016, 0018, 0020, 0022 und 0024) und stieg vom 21. Mai 2021 bis 11. Juni 2021 auf Fr. 11.57/kg an (act. ....06.01/0026, 0028 und 0031 f.). Bei der I._______ AG (nachfolgend: I._______) kostete Kalbshals mit Knochen zwischen dem 24. März 2021 und dem 11. Mai 2021 Fr. 11.80/kg (act. ....06.01/0009, 0011, 0015 und 0017). Dieser Preis war etwas höher als bei der H._______. Selbst wenn der Preis für Kalbshals mit Knochen bis zum hier relevanten Zeitpunkt noch etwas angestiegen wäre, hätte er unter jenem des tiefsten Vergleichspreises gelegen (nämlich Fr. 13.90/kg). Auf jeden Fall lag er über jenem der A._______ GmbH (nämlich Fr. 11.00/kg). Anzumerken ist, dass sowohl bei der H._______ als auch bei der I._______ als Herkunft des Fleisches die Schweiz angegeben ist. Ein weiterer Vergleich ist mit dem «Lamm ganz» möglich, welches die Beschwerdeführerin gemäss Rechnung vom 26. November 2021 von der A._______ GmbH kaufte (Pos.-Nr. BAZG 179). Sie bezahlte dafür Fr. 11.90/kg. Der Vergleichspreis gemäss Vorinstanz lag bei Fr. 15.--/kg, was eine Differenz von 21 % ergab. Am 19. November 2021 bezog die A._______ GmbH von der H._______, und damit einer anderen Anbieterin, ebenfalls ein Lamm zu einem Verkaufspreis von Fr. 14.50/kg (Herkunft: Schweiz; act. ....06.01/0038). Der zu diesem Zeitpunkt von der H._______ verlangte Preis lag nur leicht unter dem Vergleichspreis der Vorinstanz (3.3 %), aber klar über dem Preis der A._______ GmbH (Letztere 17.9 % günstiger). Auch eine andere schweizerische Anbieterin, von der die A._______ GmbH selber zu einem ähnlichen Zeitpunkt Ware bezogen hatte wie die Beschwerdeführerin von Letzterer, bot demnach Ware zu einem höheren Preis an als die A._______ GmbH. Weitere Vergleichspreise für ein ganzes Lamm sind den Akten nicht zu entnehmen. Folgendes ist noch zu erwähnen. Die Vorinstanz scheint für das am 10. November 2021 gekaufte Kalbseckstück (Pos.-Nr. BAZG 145) für Fr. 29.90/kg als Vergleichspreis von F._______ Kopfbäggli von niederländischem Kalb für Fr. 38.80/kg angesetzt zu haben (act. ....06.17/0001). Beim am 5. Februar 2022 verkauften Rindskotelett (Pos.-Nr. BAZG 391; Preis A._______ GmbH: Fr. 19.00/kg) wird ein Vergleichspreis von F._______ mit Fr. 48.80/kg in act. ....06.17/0040 angegeben. Dort finden sich für diesen Preis Rinds Entrecôte oder Rindstomahawk, beides für Rind aus Irland. Ob dieser Preis dem für Rindskotelett entspricht, entzieht sich der Kenntnis des Bundesverwaltungsgerichts; ebenso die Beantwortung der Frage, warum die Vorinstanz Preise von irischem Rindfleisch und nicht die (soweit ersichtlich) günstigeren für schweizerisches Rindfleisch zugrunde legte, welche sich auf der nächsten Seite der Preislisten von F._______ befinden - auch wenn sich beim schweizerischen Rindfleisch weder Preise für Kotelett noch für Tomahawk finden.</w:t>
      </w:r>
    </w:p>
    <w:p>
      <w:r>
        <w:rPr>
          <w:b/>
        </w:rPr>
        <w:t>E. 4.4.5</w:t>
      </w:r>
    </w:p>
    <w:p>
      <w:r>
        <w:t>Auch wenn damit gewisse Fragen an den von der Vorinstanz herangezogenen Vergleichspreisen aufkommen, lässt sich festhalten, dass die Preise der A._______ GmbH - auch unter Berücksichtigung weiterer Akten - immer noch unter jenen anderer Marktteilnehmer liegen, wenn auch nicht unbedingt so ausgeprägt, wie dies die Vorinstanz geltend macht. Auf das von der Vorinstanz vorgebrachte Argument, die Preise (bzw. Preisempfehlungen) der F._______, der G._______ und des C._______ müssten unter jenen der A._______ GmbH liegen, weil sie ein grösseres Marktvolumen hätten, muss unter diesen Umständen gar nicht eingegangen werden.</w:t>
      </w:r>
    </w:p>
    <w:p>
      <w:r>
        <w:rPr>
          <w:b/>
        </w:rPr>
        <w:t>E. 4.4.6</w:t>
      </w:r>
    </w:p>
    <w:p>
      <w:r>
        <w:t>Die Rechnungen der J._______ GmbH, die die Beschwerdeführerin einreicht, ändern daran nichts. Wie die Vorinstanz ausführt, liegen diese ausserhalb des untersuchten Zeitraums: sie stammen von Februar 2022 und Dezember 2023. Wie die Beschwerdeführerin ausführt, verlangte die J._______ GmbH am 22. Dezember 2023 für ein kg Kalbshals mit Knochen (Herkunft CH) Fr. 12.20 und am 7. Februar 2022 (Herkunft «aus der Schweiz NZL») sowie am 26. Dezember 2023 (Herkunft NL) einen solchen von Fr. 11.50. Dieser Preis liegt immer noch über jenem, den die A._______ GmbH verlangte (Fr. 11.--/kg), auch wenn eine gewisse Zeit verstrichen ist. Beim günstigeren Preis von Fr. 11.50/kg wurde am 26. Dezember 2023 zudem Kalbsfleisch aus den Niederlanden verkauft; ob das Fleisch, das am 7. Februar 2022 verkauft wurde aus der Schweiz oder aus Neuseeland stammt, lässt sich nicht nachvollziehen. Bei schweizerischem Fleisch betrug der Preis am 22. Dezember 2023 Fr. 12.20/kg. Die Preisdifferenz innerhalb von fünf Tagen im Dezember 2023 lässt sich denn auch einfacher mit der Herkunft des Fleisches erklären als mit der von der Beschwerdeführerin vorgebrachten Preisschwankung. Auf der Rechnung der K._______ AG, datierend vom 31. Januar 2024 beträgt dann der Preis für ein Kilo schweizerischer Kalbshals mit Knochen Fr. 11.07/kg. Auffallend ist aber auch hier, dass die Rechnung aus einem Zeitraum rund zwei Jahre nach dem relevanten stammt. Es ist kaum möglich, dass die Beschwerdeführerin nicht zeitlich näherliegende Rechnungen hätte beibringen können. An diesen Erkenntnissen vermöchte auch die von der Beschwerdeführerin angebotene Parteibefragung nichts zu ändern, weshalb eine solche in antizipierter Beweiswürdigung (E. 2.1.2) nicht vorzunehmen ist. Auch die Zeugenbefragung der Buchhalterin der Beschwerdeführerin kann in antizipierter Beweiswürdigung unterbleiben. Es ist Aufgabe einer Buchhalterin, die Buchhaltung korrekt zu führen und nicht, sich bei den Fleischpreisen auf dem schweizerischen Markt auszukennen. Dass sie diesbezüglich über besondere Kenntnisse verfüge, wird denn auch nicht vorgebracht. Sie soll dazu befragt werden, dass ihr nicht aufgefallen sei, dass es bei den Rechnungen der verschiedenen Fleischbezüge, also der A._______ GmbH und Schweizer Lieferanten, markante Unterschiede gebe. Das Bundesverwaltungsgericht geht davon aus, dass die Buchhalterin durchaus wahrheitsgemäss aussagen kann, dass ihr keine solchen Unterschiede aufgefallen seien. Nur wäre eine solche Aussage nicht aussagekräftig, weil es nicht in ihren Bereich fällt, solche Unterschiede festzustellen.</w:t>
      </w:r>
    </w:p>
    <w:p>
      <w:r>
        <w:rPr>
          <w:b/>
        </w:rPr>
        <w:t>E. 4.4.7</w:t>
      </w:r>
    </w:p>
    <w:p>
      <w:r>
        <w:t>Insgesamt hätte die Beschwerdeführerin also bereits aufgrund der Preise bei der A._______ GmbH Nachfragen zur Herkunft des Fleisches stellen müssen. Ob sie eine ehrliche Antwort erhalten hätte oder die A._______ GmbH ihr Unterlagen für ebenfalls von dieser gekauftes schweizerisches Fleisch vorgelegt hätte, kann offenbleiben. Tatsache ist, dass es die Beschwerdeführerin unterlassen hat, entsprechende Abklärungen zu tätigen.</w:t>
      </w:r>
    </w:p>
    <w:p>
      <w:r>
        <w:rPr>
          <w:b/>
        </w:rPr>
        <w:t>E. 4.4.8</w:t>
      </w:r>
    </w:p>
    <w:p>
      <w:r>
        <w:t>Hinzu kommt, dass sie zu einer Nachfrage umso mehr Anlass gehabt hätte, als auf den streitbetroffenen Rechnungen - im Gegensatz zu früheren Rechnungen - keine Herkunftsangaben zum Fleisch vorhanden waren (wobei auch auf den früheren Rechnungen neben der Herkunft Schweiz auch weitere Länder angegeben waren). Damit hätte die Beschwerdeführerin Grund gehabt, sich über die Herkunft des Fleisches zu erkundigen, wenn sie nicht ohnehin von einer ausländischen Herkunft hätte ausgehen müssen. An dieser Stelle ist auf den Umstand hinzuweisen, dass die Beschwerdeführerin auch rechtlich verpflichtet ist, die Herkunft des von ihr bezogenen Fleisches zu kennen, da sie diese bei Inverkehrbringung des Fleisches selber angeben können muss (vgl. Art. 12 Abs. 1 Bst. a und Art. 12 Abs. 5 des Lebensmittelgesetzes vom 20. Juni 2014 [LMG, SR 817.0], Art. 13 Abs. 1 Bst. c LMG i.V.m. Art. 36 Abs. 1 Bst. e und f sowie Art. 39 Abs. 1 und 2 Bst. a und c der Lebensmittel- und Gebrauchsgegenständeverordnung vom 16. Dezember 2016 [LGV, SR 817.02] i.V.m. Art. 3 Abs. 1 Bst. h, i und j i.V.m. Art. 17 sowie Art. 5 Abs. 1 Bst. a und b der Verordnung des EDI vom 16. Dezember 2016 betreffend die Information über Lebensmittel [LIV, SR 817.022.16]).</w:t>
      </w:r>
    </w:p>
    <w:p>
      <w:r>
        <w:rPr>
          <w:b/>
        </w:rPr>
        <w:t>E. 4.4.9</w:t>
      </w:r>
    </w:p>
    <w:p>
      <w:r>
        <w:t>Dass die Bestellungen jeweils mündlich erfolgten (nämlich telefonisch oder wenn B._______ vorbeikam; vgl. E. 4.4.1) und die Rechnungen gemäss dem Vermerk auf ihnen bar bezahlt wurden, führt dazu, dass die Nachverfolgbarkeit der Vorgänge eingeschränkt ist. So kann beispielsweise nicht mehr festgestellt werden, was die Beschwerdeführerin tatsächlich von B._______ bestellte und was tatsächlich bezahlt wurde; dies gilt unabhängig davon, ob die Rechnungen ordnungsgemäss in die Buchhaltung einflossen.</w:t>
      </w:r>
    </w:p>
    <w:p>
      <w:r>
        <w:rPr>
          <w:b/>
        </w:rPr>
        <w:t>E. 4.4.10</w:t>
      </w:r>
    </w:p>
    <w:p>
      <w:r>
        <w:t>Ob der Beschwerdeführerin in irgendeiner Weise schuldhaftes Verhalten vorgeworfen werden kann, ist hier nicht relevant und auch nicht zu klären. Festzuhalten ist aber, dass sie aufgrund der Umstände (Preis und Herkunftsangaben) davon ausgehen musste, von der A._______ GmbH ausländisches Fleisch zu beziehen, auch wenn das Fleisch in einem Kühlwagen geliefert wurde.</w:t>
      </w:r>
    </w:p>
    <w:p>
      <w:r>
        <w:rPr>
          <w:b/>
        </w:rPr>
        <w:t>E. 4.4.11</w:t>
      </w:r>
    </w:p>
    <w:p>
      <w:r>
        <w:t>Damit hat die Beschwerdeführerin gegenüber der A._______ GmbH die generelle Bereitschaft bekundet, von dieser Fleisch zu beziehen, wobei sie davon ausgehen musste, dass sich darunter auch Fleisch befand, das aus dem Ausland eingeführt wurde. Mit der Unterlassung der Herkunftsabklärung - die insbesondere im Fleischhandel bereits aus gesundheitspolizeilichen Gründen verlangt werden muss (vgl. E. 4.4.8) - nahm die Beschwerdeführerin zumindest in Kauf, dass das bezogene Fleisch möglicherweise aus dem Ausland illegal eingeführt wurde (Urteil des BGer 2A.602/2003 vom 10. Mai 2004 E. 4.3.4). Damit gilt sie im zollrechtlichen Sinn als Person, die die Einfuhr des Fleisches veranlasst hat, und zwar unabhängig davon, ob das Fleisch nach ihrer Bestellung erst noch in die Schweiz eingeführt werden musste oder ob es sich schon in der Schweiz befand (E. 3.2.2).</w:t>
      </w:r>
    </w:p>
    <w:p>
      <w:r>
        <w:rPr>
          <w:b/>
        </w:rPr>
        <w:t>E. 4.4.12</w:t>
      </w:r>
    </w:p>
    <w:p>
      <w:r>
        <w:t>Als Person, die die Einfuhr veranlasst hat, ist die Beschwerdeführerin ipso facto nachleistungspflichtig und zwar unabhängig davon, ob sie tatsächlich einen Vorteil hatte (E. 3.4.3). Daher ist nicht mehr zu klären, ob sie auf andere Weise als im Sinne von Art. 12 Abs. 2 VStrR indirekt bevorteilt zu gelten hätte.</w:t>
      </w:r>
    </w:p>
    <w:p>
      <w:r>
        <w:rPr>
          <w:b/>
        </w:rPr>
        <w:t>E. 4.5</w:t>
      </w:r>
    </w:p>
    <w:p>
      <w:r>
        <w:t>Es bleibt, auf die Berechnung der Abgabeforderung einzugehen.</w:t>
      </w:r>
    </w:p>
    <w:p>
      <w:r>
        <w:rPr>
          <w:b/>
        </w:rPr>
        <w:t>E. 4.5.1</w:t>
      </w:r>
    </w:p>
    <w:p>
      <w:r>
        <w:t>Diese hängt massgeblich davon ab, wie viel unverzolltes Fleisch, also wie viele Kilogramm pro Fleischsorte, die Beschwerdeführerin von der A._______ GmbH übernommen hat.</w:t>
      </w:r>
    </w:p>
    <w:p>
      <w:r>
        <w:rPr>
          <w:b/>
        </w:rPr>
        <w:t>E. 4.5.1.1</w:t>
      </w:r>
    </w:p>
    <w:p>
      <w:r>
        <w:t>Die Beschwerdeführerin bringt diesbezüglich insbesondere vor, die A._______ GmbH habe auch schweizerisches Fleisch bezogen. Ihr (der Beschwerdeführerin) sei dieses Fleisch nicht anzurechnen, sondern es sei - so die Beschwerdeführerin sinngemäss - davon auszugehen, dass sämtliches von ihr bei der A._______ GmbH gekaufte Fleisch legal an sie gegangen sei (damit dürfte gemeint sein, dass es sich um Fleisch schweizerischer Herkunft oder ordnungsgemäss verzolltes gehandelt habe).</w:t>
      </w:r>
    </w:p>
    <w:p>
      <w:r>
        <w:rPr>
          <w:b/>
        </w:rPr>
        <w:t>E. 4.5.1.2</w:t>
      </w:r>
    </w:p>
    <w:p>
      <w:r>
        <w:t>Die Vorinstanz führt hierzu aus, die Beschwerdeführerin habe nur «legales» Fleisch beziehen können, wenn und solange die A._______ GmbH solches an Lager gehabt habe.</w:t>
      </w:r>
    </w:p>
    <w:p>
      <w:r>
        <w:rPr>
          <w:b/>
        </w:rPr>
        <w:t>E. 4.5.1.3</w:t>
      </w:r>
    </w:p>
    <w:p>
      <w:r>
        <w:t>Vorab ist festzuhalten, dass nie restlos geklärt werden kann, welcher Teil des von der Beschwerdeführerin von der A._______ GmbH bezogenen Fleisches von Letzterer in der Schweiz gekauft wurde. Die Vorinstanz hat deshalb die Annahme getroffen, dass die A._______ GmbH, wenn sie Fleisch in der Schweiz bezogen hatte, zuerst dieses ihren Abnehmerinnen und Abnehmern verkaufte und auf ohne Zollabgaben eingeführtes Fleisch nur zurückgriff, wenn kein entsprechendes schweizerisches Fleisch mehr an Lager war. Nicht auszuschliessen ist, dass die A._______ GmbH diesem System nicht bzw. nicht vollständig gefolgt ist. Allerdings ist unmöglich festzustellen, an wen die A._______ GmbH das schweizerische Fleisch und an wen sie das ausländische Fleisch verkauft hat. Es kann davon ausgegangen werden, dass die A._______ GmbH nicht bestimmten Abnehmerinnen und Abnehmern ausschliesslich schweizerisches Fleisch und den anderen das ausländische (unverzollt eingeführte) Fleisch verkauft hat. Mit anderen Worten ist davon auszugehen, dass die A._______ GmbH den Abnehmerinnen und Abnehmern sowohl schweizerisches als auch (unverzollt eingeführtes) ausländisches Fleisch lieferte, je nachdem welches Fleisch sie zur Verfügung hatte.</w:t>
      </w:r>
    </w:p>
    <w:p>
      <w:r>
        <w:rPr>
          <w:b/>
        </w:rPr>
        <w:t>E. 4.5.1.4</w:t>
      </w:r>
    </w:p>
    <w:p>
      <w:r>
        <w:t>Lässt sich die nach Art. 12 VStrR festzusetzende Nachleistungspflicht von Einfuhrabgaben, die hier von der Menge des übernommenen unverzollten Fleisches abhängt (E. 4.5.1) nicht genau festlegen, ist sie zu schätzen. Dies ist hier, wie bereits festgehalten (E. 4.5.1.3) der Fall (erste Stufe; E. 3.5.1 und 3.5.3).</w:t>
      </w:r>
    </w:p>
    <w:p>
      <w:r>
        <w:rPr>
          <w:b/>
        </w:rPr>
        <w:t>E. 4.5.1.5</w:t>
      </w:r>
    </w:p>
    <w:p>
      <w:r>
        <w:t>Die Schätzung hat sachgerecht zu sein. Eine solche Schätzung hat die Vorinstanz hier vorgenommen. Diesbezüglich ist festzuhalten, dass die Annahme der Vorinstanz, die A._______ GmbH habe von jeder Fleischsorte erst das in der Schweizer erstandene Fleisch verkauft - sofern sie solches an Lager hatte -, bevor sie auf importiertes Fleisch zurückgegriffen habe, als sachgerecht zu bezeichnen ist. Dass allenfalls auch andere Methoden möglich gewesen wären, ändert daran nichts und ist hier auch nicht weiter zu prüfen. Die von der Vorinstanz gewählte Methode stellt sicher, dass nicht zwei Abnehmer bzw. Abnehmerinnen für dasselbe Fleisch als solidarisch haftpflichtig erklärt werden. Auch wenn - das ist einer Schätzung immanent - nicht sichergestellt werden kann, dass das Resultat die Wirklichkeit wiedergibt, kommt es dieser doch nahe. Die Annahme der Beschwerdeführerin, sämtliches von ihr gekaufte Fleisch sei «legal» an sie gegangen, ist jedenfalls kein gangbarer Weg. Diesfalls könnten sich nämlich sämtliche Abnehmerinnen und Abnehmer darauf berufen, von der A._______ GmbH in der Schweiz gekauftes Fleisch erstanden zu haben. Damit wäre eine solidarische Haftung sämtlicher Abnehmerinnen und Abnehmer schon aus diesem Grund ausgeschlossen und dem Ziel des Gesetzgebers, die Einbringlichkeit der Zollforderung sicherzustellen (E. 3.2.2), würde nicht Genüge getan.</w:t>
      </w:r>
    </w:p>
    <w:p>
      <w:r>
        <w:rPr>
          <w:b/>
        </w:rPr>
        <w:t>E. 4.5.1.6</w:t>
      </w:r>
    </w:p>
    <w:p>
      <w:r>
        <w:t>Die Vorinstanz hat die Schätzung pflichtgemäss vorgenommen (zweite Stufe; E. 3.5.3).</w:t>
      </w:r>
    </w:p>
    <w:p>
      <w:r>
        <w:rPr>
          <w:b/>
        </w:rPr>
        <w:t>E. 4.5.1.7</w:t>
      </w:r>
    </w:p>
    <w:p>
      <w:r>
        <w:t>Der Beschwerdeführerin gelingt es mit ihrem pauschalen Argument, die Berechnung der Vorinstanz liesse sich nicht aufrechterhalten, nicht, diese in Frage zu stellen. Dass die eigene Annahme der Beschwerdeführerin zu einem unerwünschten Ergebnis führen würde, wurde bereits festgehalten (E. 4.5.1.5). Damit gelingt es der Beschwerdeführerin nicht, den Nachweis der Unrichtigkeit der Schätzung des Gewichts des durch sie von der A._______ GmbH übernommenen unverzollten Fleisches zu erbringen (dritte Stufe; E. 3.5.3).</w:t>
      </w:r>
    </w:p>
    <w:p>
      <w:r>
        <w:rPr>
          <w:b/>
        </w:rPr>
        <w:t>E. 4.5.2</w:t>
      </w:r>
    </w:p>
    <w:p>
      <w:r>
        <w:t>Zur Berechnung der Zollabgabe hat die Vorinstanz den jeweils anwendbaren Zollansatz auf die so berechnete Menge Fleisch angewendet. Zolltarifnummer und Zollansatz sind auf der der Beschwerdeführerin vorliegenden Liste der Vorinstanz angebracht. Die Berechnung entspricht dem rechtlichen Vorgehen und ist nicht zu beanstanden. Dass der Vorinstanz bei dieser Berechnung Fehler unterlaufen wären, wird nicht vorgebracht und ergibt sich auch nicht offensichtlich aus den Akten. Die Vorinstanz hat die Zollabgabe somit korrekt berechnet.</w:t>
      </w:r>
    </w:p>
    <w:p>
      <w:r>
        <w:rPr>
          <w:b/>
        </w:rPr>
        <w:t>E. 4.5.3</w:t>
      </w:r>
    </w:p>
    <w:p>
      <w:r>
        <w:t>Für die Berechnung der Mehrwertsteuer wurde folgendermassen vorgegangen: Die Rechnungen, die die A._______ GmbH bezahlt hatte und deren Preise der Berechnung der Einfuhrsteuer eigentlich zugrunde zu legen wären, sind nur teilweise vorhanden und konnten daher nicht verwendet werden. Somit war auch die Einfuhrsteuer zu schätzen (erste Stufe; E. 3.5.1 und 3.5.3). Der Berechnung der Mehrwertsteuer hat die Vorinstanz den von der Beschwerdeführerin tatsächlich der A._______ GmbH bezahlten Preis zugrunde gelegt, nicht also etwa die Vergleichspreise. Von diesem Preis, den die Beschwerdeführerin der A._______ GmbH bezahlt hat, hat die Vorinstanz eine Bruttomarge von 17.89 % abgezogen. Sie ging nämlich davon aus, dass die A._______ GmbH einen entsprechenden Gewinn erzielte und der von dieser tatsächlich im Ausland bezahlte (und der Einfuhrsteuer zugrunde zu legende) Preis um diese Marge tiefer war. Bei der genannten Bruttomarge handelt es sich gemäss Abklärungen der Vorinstanz beim Bundesamt für Landwirtschaft um die höchste Bruttowertschöpfung für die Jahre 2021 und 2022 bei Fleisch (act. ....06.28/0008 m.H.a. act. ....10.07/0003). Diese Methode dürfte sich im Zweifel zugunsten der Beschwerdeführerin auswirken und ist nicht zu beanstanden (zweite Stufe; E. 3.5.3). Anschliessend hat sie den entsprechenden Zollbetrag zu diesem Preis hinzugerechnet (E. 3.3.2). Auf dem so errechneten Preis, auf dem die Einfuhrmehrwertsteuer hätte entrichtet werden müssen, hat sie dann den anwendbaren Mehrwertsteuersatz von 2.5 % angewendet (E. 3.3.3). Dieses Vorgehen ist gesetzeskonform und nicht zu beanstanden. Die Beschwerdeführerin bringt gegen diese Berechnungsweise nichts vor (dritte Stufe; E. 3.5.3). Wiederum sind keine Berechnungsfehler ersichtlich. Auch die Mehrwertsteuer wurde somit korrekt berechnet.</w:t>
      </w:r>
    </w:p>
    <w:p>
      <w:r>
        <w:rPr>
          <w:b/>
        </w:rPr>
        <w:t>E. 4.5.4</w:t>
      </w:r>
    </w:p>
    <w:p>
      <w:r>
        <w:t>Das gleiche lässt sich - abgesehen davon, dass diese nicht geschätzt wurden - über die Verzugszinsen sagen. Darauf ist nicht weiter einzugehen und auch diese Berechnung ist zu bestätigen.</w:t>
      </w:r>
    </w:p>
    <w:p>
      <w:r>
        <w:rPr>
          <w:b/>
        </w:rPr>
        <w:t>E. 4.6</w:t>
      </w:r>
    </w:p>
    <w:p>
      <w:r>
        <w:t>Insgesamt ist die Beschwerde somit abzuweisen, soweit darauf einzutreten ist.</w:t>
      </w:r>
    </w:p>
    <w:p>
      <w:r>
        <w:rPr>
          <w:b/>
        </w:rPr>
        <w:t>E. 5.1</w:t>
      </w:r>
    </w:p>
    <w:p>
      <w:r>
        <w:t>Ausgangsgemäss hat die unterliegende Beschwerdeführerin die auf Fr. 2'900.--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w:t>
      </w:r>
    </w:p>
    <w:p>
      <w:r>
        <w:rPr>
          <w:b/>
        </w:rPr>
        <w:t>E. 5.2</w:t>
      </w:r>
    </w:p>
    <w:p>
      <w:r>
        <w:t>Der unterliegenden Beschwerdeführerin und der Vorinstanz ist keine Parteientschädigung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