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A-7843/2016 vom 3. Dezember 2018</w:t>
      </w:r>
    </w:p>
    <w:p>
      <w:r>
        <w:t>Bundesverwaltungsgericht, 2018-12-03, FR</w:t>
      </w:r>
    </w:p>
    <w:p>
      <w:r>
        <w:rPr>
          <w:b/>
        </w:rPr>
        <w:t xml:space="preserve">Quelle: </w:t>
      </w:r>
      <w:r>
        <w:t>https://mcp.opencaselaw.ch/entscheid/bvger_A-7843_2016</w:t>
      </w:r>
    </w:p>
    <w:p>
      <w:r>
        <w:t>FR: TAF A-7843/2016 du 3 décembre 2018</w:t>
      </w:r>
    </w:p>
    <w:p>
      <w:r>
        <w:t>IT: TAF A-7843/2016 del 3 dicembre 2018</w:t>
      </w:r>
    </w:p>
    <w:p>
      <w:pPr>
        <w:pStyle w:val="Heading2"/>
      </w:pPr>
      <w:r>
        <w:t>Regeste</w:t>
      </w:r>
    </w:p>
    <w:p>
      <w:r>
        <w:t>Rapports de services de droit public de la Confédération (divers)</w:t>
      </w:r>
    </w:p>
    <w:p>
      <w:pPr>
        <w:pStyle w:val="Heading2"/>
      </w:pPr>
      <w:r>
        <w:t>Erwägungen</w:t>
      </w:r>
    </w:p>
    <w:p>
      <w:r>
        <w:rPr>
          <w:b/>
        </w:rPr>
        <w:t>E. 12</w:t>
      </w:r>
    </w:p>
    <w:p>
      <w:r>
        <w:t>Finalement, il y a lieu de statuer sur les frais et dépens pour la procédure de recours.</w:t>
      </w:r>
    </w:p>
    <w:p>
      <w:r>
        <w:rPr>
          <w:b/>
        </w:rPr>
        <w:t>E. 12.1</w:t>
      </w:r>
    </w:p>
    <w:p>
      <w:r>
        <w:t>Conformément à l'art. 186 CCT CFF, la procédure de première instance ainsi que la procédure de recours devant le Tribunal administratif fédéral sont exemptes de frais, sauf en cas d'action téméraire. De plus, aucun frais n'est mis à la charge de l'autorité inférieure déboutée (art. 63 al. 2 PA). Il n'est donc pas perçu de frais de procédure.</w:t>
      </w:r>
    </w:p>
    <w:p>
      <w:r>
        <w:rPr>
          <w:b/>
        </w:rPr>
        <w:t>E. 12.2.1</w:t>
      </w:r>
    </w:p>
    <w:p>
      <w:r>
        <w:t>En outre, la recourante a droit à des dépens (art. 64 al. 1 PA en relation avec l'art. 7 du règlement du 21 février 2008 concernant les frais, dépens et indemnités fixés par le Tribunal administratif fédéral [FITAF, RS 173.320.2]). Selon le deuxième alinéa de cette disposition, lorsqu'une partie n'obtient que partiellement gain de cause, les dépens auxquels elle peut prétendre sont réduits en proportion.</w:t>
      </w:r>
    </w:p>
    <w:p>
      <w:r>
        <w:rPr>
          <w:b/>
        </w:rPr>
        <w:t>E. 12.2.2</w:t>
      </w:r>
    </w:p>
    <w:p>
      <w:r>
        <w:t>Dans les conclusions du recours, les mandataires de la recourante ont requis l'allocation en faveur de cette dernière d'une indemnité de dépens. Dits mandataires ont produit un décompte de prestations (du 17 novembre 2016 au 16 décembre 2016), comportant 13 lignes suite à la notification de la décision querellée, soit un total de 21.53 heures pour un montant de 8'612 francs. Ils n'ont toutefois pas produit un autre décompte en cours de procédure ou lorsqu'ils ont été informés que la cause était gardée à juger.</w:t>
      </w:r>
    </w:p>
    <w:p>
      <w:r>
        <w:rPr>
          <w:b/>
        </w:rPr>
        <w:t>E. 12.2.3</w:t>
      </w:r>
    </w:p>
    <w:p>
      <w:r>
        <w:t>Il sied de relever que le recours n'est que très partiellement admis sur un point secondaire et de manière limitée (cf. consid. 11 supra) et rejeté pour le surplus. Dès lors, les dépens pour la présente procédure ne peuvent porter que sur le point où la recourante a eu gain de cause, l'octroi de dépens pour la procédure de première instance. Comme largement détaillé ci-dessus, ses conclusions à ce propos portaient sur un montant de plus de 47'000 francs, le Tribunal ramenant ce montant à environ 14'000 francs. Considérant que la problématique des dépens devant l'autorité de première instance n'a requis que peu de place et de temps dans l'écriture du recours, un montant de 1'000 francs (TVA incluse) à titre de dépens réduits est suffisant.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