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A-6872/2010 vom 1. September 2011</w:t>
      </w:r>
    </w:p>
    <w:p>
      <w:r>
        <w:t>Bundesverwaltungsgericht, 2011-09-01, DE</w:t>
      </w:r>
    </w:p>
    <w:p>
      <w:r>
        <w:rPr>
          <w:b/>
        </w:rPr>
        <w:t xml:space="preserve">Quelle: </w:t>
      </w:r>
      <w:r>
        <w:t>https://mcp.opencaselaw.ch/entscheid/bvger_A-6872_2010</w:t>
      </w:r>
    </w:p>
    <w:p>
      <w:r>
        <w:t>FR: TAF A-6872/2010 du 1 septembre 2011</w:t>
      </w:r>
    </w:p>
    <w:p>
      <w:r>
        <w:t>IT: TAF A-6872/2010 del 1 settembre 2011</w:t>
      </w:r>
    </w:p>
    <w:p>
      <w:pPr>
        <w:pStyle w:val="Heading2"/>
      </w:pPr>
      <w:r>
        <w:t>Regeste</w:t>
      </w:r>
    </w:p>
    <w:p>
      <w:r>
        <w:t>Amtshilfe</w:t>
      </w:r>
    </w:p>
    <w:p>
      <w:pPr>
        <w:pStyle w:val="Heading2"/>
      </w:pPr>
      <w:r>
        <w:t>Erwägungen</w:t>
      </w:r>
    </w:p>
    <w:p>
      <w:r>
        <w:rPr>
          <w:b/>
        </w:rPr>
        <w:t>E. 1.1.1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1C_125/2011 vom 11. Mai 2011 E. 1.2 mit Hinweisen [Urteil in der vorliegenden Sache]; Urteil des Bundesverwaltungsgerichts A-6242/2010 vom 11. Juli 2011 E. 1.1). Die Beschwerdeführerin erfüllt die Voraussetzungen der Beschwerdebefugnis nach Art. 48 Abs. 1 VwVG. Insoweit die Beschwerdeführerin Rügen vorbringt, die auch auf die Verteidigung ihrer eigenen Interessen abzielen, hat sie die Berechtigung, Sachen vorzubringen, die auch im Interesse des wirtschaftlich Berechtigten sind (Urteil des Bundesverwaltungsgerichts A-6660/2010 vom 12. August 2011 E. 1.1.4). Dass in der Beschwerdeschrift wiederholt von Beschwerdeführern in der Mehrzahl geschrieben wird (z.B. Rechtsbegehren sowie Ziff. 7, 12 und 142 der Beschwerdeschrift [act. 1]), ist als offensichtliches Versehen der Beschwerdeführerin zu qualifizieren. Aus ihren weiteren Äusserungen in der Beschwerdeschrift geht hervor, dass sie alleine, insbesondere nicht mit dem angeblich wirtschaftlich Berechtigten zusammen, Beschwerde führen will (act. 1 Ziff. 9).</w:t>
      </w:r>
    </w:p>
    <w:p>
      <w:r>
        <w:rPr>
          <w:b/>
        </w:rPr>
        <w:t>E. 1.1.2</w:t>
      </w:r>
    </w:p>
    <w:p>
      <w:r>
        <w:t>Gemäss Art. 50 Abs. 1 VwVG ist die Beschwerde innerhalb von 30 Tagen nach Eröffnung der Verfügung einzureichen. Berechnet sich eine Frist nach Tagen und bedarf sie der Mitteilung an die Parteien, so beginnt sie an dem auf ihre Mitteilung folgenden Tage zu laufen (Art. 20 Abs. 1 VwVG). Nach Art. 21 Abs. 1 VwVG müssen schriftliche Eingaben spätestens am letzten Tage der Frist der Behörde eingereicht oder zu deren Handen der schweizerischen Post oder einer schweizerischen diplomatischen oder konsularischen Vertretung übergeben werden.</w:t>
      </w:r>
    </w:p>
    <w:p>
      <w:r>
        <w:rPr>
          <w:b/>
        </w:rPr>
        <w:t>E. 1.1.3</w:t>
      </w:r>
    </w:p>
    <w:p>
      <w:r>
        <w:t>Die Beschwerdeführerin hat ihre Beschwerde am 22. September 2010 der Post übergeben. Sie führt aus, ihr sei die angefochtene Verfügung am 16. August 2010 zugestellt worden. Mit ihrer Eingabe habe sie die 30-tägige Frist gewahrt (act. 1 Ziff. 12). Offensichtlich wäre die Frist bei dieser Sachlage nicht gewahrt. Gemäss Rückschein wurde die Verfügung vom 16. August 2010 der Beschwerdeführerin jedoch am 24. August 2010 zugestellt, weshalb ihre Eingabe rechtzeitig erfolgte. Auf die damit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aufgeführten Kriterien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16. August 2010 und nicht separat angefochten werden (Urteile des Bundesverwaltungsgerichts A-6242/2010 vom 11. Juli 2011 E. 1.2, A-6933/2010 vom 17. März 2011 E. 1.4).</w:t>
      </w:r>
    </w:p>
    <w:p>
      <w:r>
        <w:rPr>
          <w:b/>
        </w:rPr>
        <w:t>E. 1.3</w:t>
      </w:r>
    </w:p>
    <w:p>
      <w:r>
        <w:t>Mit Zwischenverfügung vom 8. Juni 2011 hiess das Bundesverwaltungsgericht das Gesuch der drei im Rubrum aufgeführten Drittpersonen um Beiladung im Haupt­verfahren gut (vgl. Sachverhalt Bst. P). Die Beigeladenen stellen in eigenem Namen ein Gesuch um Verfahrenssistierung, bis die ESTV über die datenschutzrechtlichen Fragen entschieden habe. Mit Zwischenverfügungen vom 4. und 25. Februar 2011 hat das Bundesverwaltungsgericht u.a. ein mit derselben Begründung gestelltes Sistierungsgesuch der Beschwerdeführerin abgewiesen, da es der ESTV aufgrund des Devolutiveffekts der Beschwerde verwehrt ist, ausserhalb einer Wiedererwägung im Sinn von Art. 58 VwVG über den Streitgegenstand zu verfügen (vgl. Sachverhalt Bst. M). Auf diese auch den Vertretern der Beigeladenen bekannten Verfügungen wird verwiesen und das Gesuch der Beigeladenen um Sistierung des vorliegenden Verfahrens ist abzuweisen. Unter diesen Umständen ist der Antrag der Beigeladenen, die Vorinstanz sei anzuweisen, ihnen Parteistellung einzuräumen und zum Entscheid in der Datenschutzfrage den EDÖB beizuziehen, ebenfalls abzuweisen.</w:t>
      </w:r>
    </w:p>
    <w:p>
      <w:r>
        <w:rPr>
          <w:b/>
        </w:rPr>
        <w:t>E. 1.4</w:t>
      </w:r>
    </w:p>
    <w:p>
      <w:r>
        <w:t>Auf den Antrag der Beigeladenen, der Beschwerdeführerin seien die mit Verfügung vom 25. Februar 2011 auferlegten Gerichtskosten (vgl. Sachverhalt Bst. M und O) zurückzuerstatten und der von ihr geforderte Kostenvorschuss zu reduzieren, ist mangels Beschwer nicht einzutreten.</w:t>
      </w:r>
    </w:p>
    <w:p>
      <w:r>
        <w:rPr>
          <w:b/>
        </w:rPr>
        <w:t>E. 1.5</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kann von der Rückweisung der Sache an die Vorinstanz abgesehen werden, wenn und soweit die Rückweisung zu einem formalistischen Leerlauf und damit zu unnötigen Verzögerungen führen würde, die mit dem Interesse der betroffenen Partei an einer beförderlichen Beurteilung der Sache nicht zu vereinbaren wären (BGE 135 I 279 E. 2.6.1, 133 I 201 E. 2.2, 132 V 387 E. 5.1; BVGE 2009/36 E. 7.3; Urteil des Bundesverwaltungsgerichts A 4034/2010 vom 11. Oktober 2010). In Amtshilfeverfahren spricht zusätzlich das öffentliche Interesse an einem besonders beför­der­lichen Verfahrensablauf gegen die Rückweisung der Sache an die Vorinstanz (vgl. zum Ganzen: Urteil des Bundesverwaltungsgerichts A-6242/2010 vom 11. Juli 2011 E. 2.1). Demgegenüber ist eine Heilung dann ausgeschlossen, wenn es sich um eine besonders schwerwiegende Verletzung der Parteirechte handelt (vgl. Urteile des Bundesverwaltungsgerichts A-6605/2010 vom 23. August 2011 E. 2.1, A-4034/2010 vom 11. Oktober 2010 mit Hinweisen).</w:t>
      </w:r>
    </w:p>
    <w:p>
      <w:r>
        <w:rPr>
          <w:b/>
        </w:rPr>
        <w:t>E. 2.2</w:t>
      </w:r>
    </w:p>
    <w:p>
      <w:r>
        <w:t>Die Beigeladenen rügen eine Verletzung des Anspruchs auf rechtliches Gehör, da sie nicht bereits von der Vorinstanz beigeladen worden seien. Damit leiten sie aus dem Anspruch auf rechtliches Gehör einen An­spruch auf Beiladung im vorinstanzlichen Verfahren ab. Ob ein solcher aus dem Gehörsanspruch abgeleiteter Anspruch auf Beiladung durch die ESTV bestanden hätte, kann im vorliegenden Rahmen offen bleiben, da die Betroffenen vom Bundesverwaltungsgericht beigeladen wurden, sich im vorliegenden Verfahren äussern konnten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2010/40 E. 6.2.2, Urteil des Bundesverwaltungsgerichts A 4013/2010 vom 15. Juli 2010 E. 2.1).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2010/64 E. 1.4.2; Urteil des Bundesverwaltungsgerichts A 6053/2010 vom 10. Januar 2011 E. 1.5).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3.2</w:t>
      </w:r>
    </w:p>
    <w:p>
      <w:r>
        <w:t>Gemäss einem Grundsatzurteil des Bundesverwaltungsgerichts vom 30. November 2010 (Urteil A-4911/2010, teilweise publiziert in BVGE 2010/64)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4.1</w:t>
      </w:r>
    </w:p>
    <w:p>
      <w:r>
        <w:t>Das Bundesverwaltungsgericht fällte - wie bereits im Sachverhalt Bst. F erwähnt - am 15. Juli 2010 ein Piloturteil (A-4013/2010, teilweise publiziert in BVGE 2010/40) betreffend das Amtshilfegesuch der USA in Sachen UBS-Kunden. Darin entschied es, dass der Staatsvertrag 10 für die schweizerischen Behörden verbindlich sei. Weder innerstaatliches Recht noch innerstaatliche Praxis könnten ihm entgegengehalten werden. Das Bundesverwaltungsgericht sei gemäss Art. 190 BV selbst dann ge­halten, Völkerrecht anzuwenden, wenn dieses gegen die Verfassung verstosse. Jedenfalls sei das Völkerrecht dann nicht auf seine Übereinstimmung mit Bundesrecht zu prüfen, wenn das Völkerrecht jünger sei (BVGE 2010/40 E. 3). Das Bundesverwaltungsgericht hielt im genannten Piloturteil insbesondere fest, dass gemäss Staatsvertrag 10 im Amtshilfegesuch der USA keine Namen genannt werden müssten, sondern die Namensnennungen durch die Umschreibung bestimmter Kriterien ersetzt würden (Urteil A-4013/2010 E. 7.2.3 und E. 8.4). Des Weiteren lege der Staatsvertrag 10 verbindlich fest, was als steuerbare Einkünfte zu gelten habe. Dabei handle es sich um das Bruttoeinkommen (Zinsen und Dividenden) und um Kapitalgewinne (die als 50 % der Bruttoverkaufserlöse berechnet würden). Es bestehe damit kein Raum für den Nachweis der effektiven Gewinne bzw. Verluste (Urteil A-4013/2010 E. 8.3.3, bestätigt insbesondere im Urteil des Bundesverwaltungsgerichts A-6053/2010 vom 10. Januar 2011 E. 2).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worden ist (statt vieler: Urteile des Bundesverwaltungsgerichts A 6242/2010 vom 11. Juli 2011 E. 4.1, A 6873/2010 vom 7. März 2011 E. 5, A 4904/2010 vom 11. Januar 2011 E. 4.1, A 4876/2010 vom 11. Oktober 2010 E. 3.1).</w:t>
      </w:r>
    </w:p>
    <w:p>
      <w:r>
        <w:rPr>
          <w:b/>
        </w:rPr>
        <w:t>E. 4.2</w:t>
      </w:r>
    </w:p>
    <w:p>
      <w:r>
        <w:t>Damit stossen folgende Rügen der Beschwerdeführerin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verstosse gegen Art. 6 bis 8 der Konvention vom 4. November 1950 zum Schutze der Menschenrechte und Grundfreiheiten (EMRK, SR 0.101); der Staatsvertrag beinhalte eine unzulässige Rückwirkung; die Definition der Kapitalgewinne sei willkürlich und nicht mit einem "reasonable suspicion" vereinbar, ein völkerrechtlicher Vertrag müsse aufgrund des Prinzips von Treu und Glauben einem sog. "Absurditätstest" unterzogen werden und nicht einfach unter Berufung auf den Grundsatz von "pacta sunt servanda" angewandt werden; durch die Leistung von Amtshilfe werde das Bundesgesetz vom 20. März 1981 über internationale Rechtshilfe in Strafsachen (Rechtshilfegesetz, IRSG, SR 351.1) verletzt resp. umgangen (vgl. insbesondere betreffend die Rüge der Verletzung der beidseitigen Strafbarkeit auch: Urteil des Bundesverwaltungsgerichts A-4876/2010 vom 11. Oktober 2010 E. 3.3).</w:t>
      </w:r>
    </w:p>
    <w:p>
      <w:r>
        <w:rPr>
          <w:b/>
        </w:rPr>
        <w:t>E. 5.1</w:t>
      </w:r>
    </w:p>
    <w:p>
      <w:r>
        <w:t>Die Beschwerdeführerin ist der Ansicht, die Editionsverfügung der ESTV vom 1. September 2009 gegenüber der UBS AG stütze sich nicht auf eine genügende gesetzliche Grundlage.</w:t>
      </w:r>
    </w:p>
    <w:p>
      <w:r>
        <w:rPr>
          <w:b/>
        </w:rPr>
        <w:t>E. 5.2</w:t>
      </w:r>
    </w:p>
    <w:p>
      <w:r>
        <w:t>Mit Urteil A 7789/2009 vom 21. Januar 2010 (teilweise veröffentlicht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dürfe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Bundesgesetzes vom 14. Dezember 1990 über die direkte Bundessteuer (DBG, SR 642.11) finden keine Anwendung (Urteil des Bundesverwaltungsgerichts A 6262/2010 vom 8. April 2011 E. 4.1.2). Die Editionsverfügung der ESTV vom 1. September 2009 gegenüber der UBS AG besagt nichts zur Frage, ob Amtshilfe geleistet werden muss. Sie stützt sich auf Art. 20d Abs. 2 Vo DBA-USA 96,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96 eine genügende rechtliche Grundlage dar, worauf die ESTV die genannte Verfügung stützen durfte (Urteil A 8462/2010 vom 2. März 2011 E. 3.2). Als nicht stichhaltig erweist sich damit das Argument der Beschwerdeführerin, Erhebung und Herausgabe der Daten im Amtshilfeverfahren seien unrechtmässig gewesen.</w:t>
      </w:r>
    </w:p>
    <w:p>
      <w:r>
        <w:rPr>
          <w:b/>
        </w:rPr>
        <w:t>E. 6.1</w:t>
      </w:r>
    </w:p>
    <w:p>
      <w:r>
        <w:t>Die Beschwerdeführerin bringt gegen die Anwendbarkeit des Staatsvertrags 10 des Weiteren vor, die Schweiz habe den Staatsvertrag erfüllt, da die Prüfung von rund 4'450 UBS-Kundendossiers abgeschlossen sei. Die USA habe das so genannte "John Doe Summons" (JDS) -Verfahren gegen die UBS AG folglich zurückgezogen. Die Geltung des Staatsvertrags 10 ende mit der Notifizierung der Erfüllung des Vertrages durch die Vertragsparteien. Mangels Verfolgungsinteresses der USA dürften keine weiteren Kundendaten herausgegeben werden. Die Beschwerdeführerin stellt in diesem Zusammenhang mehrere Beweisanträge, mit denen festgestellt werden solle, wieviele Dossiers von UBS-Kunden im Amtshilfeverfahren und in der so genannten "voluntary disclosure practice" dem IRS übermittelt worden seien, ob die Schweiz oder die USA erklärt hätten, ihre Verpflichtungen aus dem Staatsvertrag 10 erfüllt zu haben, ob die USA die JDS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behauptet die Beschwerdeführerin zu Recht nicht. Schon aus diesem Grund bleibt es dabei, dass der Staatsvertrag 10 auch für das Bundesverwaltungsgericht im bereits dargelegten Sinn verbindlich bleibt (vgl. E. 4.1 hiervor). Daran ändert auch nichts, dass der IRS die JDS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A-6242/2010 vom 11. Juli 2011 E. 6.2, A-8467/2010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Die Beschwerdeführerin macht schliesslich geltend, in den USA würden die wegen Steuerdelikten verurteilten Personen nach dem "Prangerprinzip" im Internet veröffentlicht. Die Beschwerdeführerin zieht daraus jedoch keine Schlussfolgerungen. Zudem hat sich das Bundesverwaltungsgericht bereits in früheren Entscheiden mit gleichartigen Vorbringen auseinandergesetzt und dabei kein Hindernis für die Leistung von Amtshilfe gefunden (Urteile des Bundesverwaltungsgerichts A-6242/2010 vom 11. Juli 2011 E. 7, A 6932/2010 vom 27. April 2011 E. 5, A 6705/2010 vom 18. April 2011 E. 5). Auf das Vorbringen ist deshalb nicht weiter einzugehen.</w:t>
      </w:r>
    </w:p>
    <w:p>
      <w:r>
        <w:rPr>
          <w:b/>
        </w:rPr>
        <w:t>E. 8.1</w:t>
      </w:r>
    </w:p>
    <w:p>
      <w:r>
        <w:t>Nach Ziff. 1 Bst. B des Anhangs zum Staatsvertrag 10 fallen (unter anderen) gemäss der massgeblichen englischen Version (Urteil des Bundesverwaltungsgerichts A 4013/2010 vom 15. Juli 2010 E. 7.1)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Weiter sind in Ziff. 2 Bst. B/b des Anhangs folgende Voraussetzungen aufgeführt: B. For "offshore company accounts" (as described in paragraph 1.B of this Annex) where there is a reasonable suspicion that the US beneficial owners engaged in the following: a. [...] b. Acts of continued and serious tax offense for which the Swiss Confederation may obtain information under its laws and practices, which based on the legal interpretation of the Contracting Parties includes cases where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 of the gross sales proceeds generated by the accounts during the relevant period).</w:t>
      </w:r>
    </w:p>
    <w:p>
      <w:r>
        <w:rPr>
          <w:b/>
        </w:rPr>
        <w:t>E. 8.2</w:t>
      </w:r>
    </w:p>
    <w:p>
      <w:r>
        <w:t>Der Begriff "US person" erfasst nicht nur US-Staatsangehörige, sondern alle Personen, die in der relevanten Zeitspanne (2001-2008) in den USA subjektiv steuerpflichtig waren (BVGE 2010/64 E. 5.2, Urteile des Bundesverwaltungsgerichts A-6242/2011 vom 11. Juli 2011 E. 8.2, A-6053/2010 vom 10. Januar 2011 E. 7.1.1). Eine solche "US person" muss an einem oder mehreren sog. "offshore company accounts" wirtschaftlich berechtigt gewesen sein, die/der während des Zeitraums von 2001 bis 2008 eröffnet und geführt wurde(n). Der Begriff "offshore company accounts" ist - wie in diversen Urteilen ausgeführt - weit auszulegen. Darunter sind Bankkonten von körperschaftlichen Gebilden im erweiterten Sinn zu verstehen, d.h. sowohl von selbständigen juristischen Personen als auch von Gesell­schafts­for­men, die nach Schweizer oder amerikanischem Gesellschafts- und/oder Steuerrecht nicht als eigenes (Steuer-) Subjekt anerkannt würden. Diese Rechtseinheiten bzw. Einrichtungen müssen lediglich dafür geeignet und in der Lage sein, eine dauerhafte Kundenbeziehung mit einer finanziellen Institution wie einer Bank zu führen bzw. "Eigentum zu halten" (statt vieler: Urteile des Bundesverwaltungsgerichts A-4013/2010 vom 15. Juli 2010 E. 8.2, A 6053/2010 vom 10. Januar 2011 E. 7.2.1). Im vorliegenden Verfahren, in dem es nur um den Entscheid geht, ob Amtshilfe geleistet wird oder nicht, ist unerheblich, ob es sich um eine steuerrechtlich selbständige juristische Person ("Non-US business entity") handelt. Entscheidend ist einzig, ob die "offshore"-Gesellschaft dafür geeignet ist, eine dauerhafte Kundenbeziehung mit einer finanziellen Institution zu führen bzw. ob die Rechtseinheit über die Fähigkeit verfügt, "Eigentum zu halten" (Urteil des Bundesverwaltungsgerichts A-6053/2010 vom 10. Januar 2011 E. 7.2.1 f.).</w:t>
      </w:r>
    </w:p>
    <w:p>
      <w:r>
        <w:rPr>
          <w:b/>
        </w:rPr>
        <w:t>E. 8.3</w:t>
      </w:r>
    </w:p>
    <w:p>
      <w:r>
        <w:t>Zur Beurteilung, ob eine wirtschaftliche Berechtigung ("beneficially owned") an einem "offshore company account" vorliegt, ist massgebend,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 6053/2010 vom 10. Januar 2011 E. 7.3.2).</w:t>
      </w:r>
    </w:p>
    <w:p>
      <w:r>
        <w:rPr>
          <w:b/>
        </w:rPr>
        <w:t>E. 8.4</w:t>
      </w:r>
    </w:p>
    <w:p>
      <w:r>
        <w:t>Neben der Erfüllung der Identifikationskriterien gemäss Ziff. 1 Bst. B des Anhangs zum Staatsvertrag 10 ist für die Kategorie 2/B/b zusätzlich ein begründeter Verdacht auf "fortgesetzte und schwere Steuerdelikte" Voraussetzung, um gestützt auf den Anhang zum Staatsvertrag 10 Amtshilfe zu leisten. Dieser Verdacht ergibt sich bereits daraus, dass eine in das Amtshilfeverfahren einbezogene Person - trotz (allfälliger) Aufforderung der ESTV - zu beweisen unterliess, dass sie ihre steuerrechtlichen Meldepflichten in Bezug auf ihre Interessen an der "offshore company" erfüllt hat, indem die ESTV ermächtigt worden wäre, beim IRS Kopien der FBAR-Erklärungen für die relevanten Jahre einzuholen (Urteile des Bundesverwaltungsgerichts A-6242/2010 vom 11. Juli 2011 E. 8.5, A 6053/2010 vom 10. Januar 2011 E. 2.3).</w:t>
      </w:r>
    </w:p>
    <w:p>
      <w:r>
        <w:rPr>
          <w:b/>
        </w:rPr>
        <w:t>E. 8.5.1</w:t>
      </w:r>
    </w:p>
    <w:p>
      <w:r>
        <w:t>Was das Kriterium "continued" bzw. "fortgesetzt" anbelangt, ist fest­zuhalten, dass diesem keine eigenständige Bedeutung zukommt. Die Auslegung des Begriffs ergibt sich aus dem weiteren Inhalt von Ziff. 2 Bst. B/b des Anhangs des Staatsvertrags 10, der auf die Kontoeigenschaften Bezug nimmt. So gilt ein Steuerdelikt gemäss Staatsvertrag 10 als "fortgesetzt" ("continued") und "schwer" ("serious"), wenn das fragliche UBS-Konto während eines längeren Zeitraums, d.h. mindestens drei Jahre, einschliesslich eines vom Ersuchen umfassten Jahres, bestand (i) und innerhalb einer beliebigen Dreijahresperiode, welche mindestens ein vom Ersuchen umfasstes Jahr einschliesst, jährliche Durchschnittseinkünfte von mehr als Fr. 100'000.-- erzielte (ii). Wie das Bundesverwaltungsgericht in mehreren Urteilen ausgeführt hat, ergebe die Auslegung dieser letzten Passage, dass jährliche Durchschnittseinkünfte von Fr. 100'000.-- generiert werden müssten und nicht ein Minimaleinkommen von Fr. 100'000.-- in jedem einzelnen Jahr einer Dreijahresperiode. Falls beabsichtigt gewesen wäre, einen Minimalbetrag festzulegen, hätten dies die Vertragsparteien entsprechend formulieren müssen; der verwendete Ausdruck "jährliche Durchschnittseinkünfte" bzw. "revenues [...] on average per annum" sei unsinnig, wenn ein Minimalbetrag hätte vereinbart werden sollen (Urteile des Bundesverwaltungsgerichts A-4161/2010 vom 3. Februar 2011 E. 8.3, A-6928/2010 vom 11. März 2011 E. 5.7, A-6938/2010 vom 14. Juli 2011 E. 5.2.2). An dieser Rechtsprechung ist festzuhalten.</w:t>
      </w:r>
    </w:p>
    <w:p>
      <w:r>
        <w:rPr>
          <w:b/>
        </w:rPr>
        <w:t>E. 8.5.2</w:t>
      </w:r>
    </w:p>
    <w:p>
      <w:r>
        <w:t>Im Sinn des Staatsvertrags 10 werden für die Berechnung der Durchschnittseinkünfte - wie bereits ausgeführt - das Bruttoeinkommen (Zinsen und Dividenden) und die Kapitalgewinne, die als 50 % der Bruttoverkaufserlöse berechnet werden, herangezogen. Es besteht damit kein Raum für den Nachweis der effektiven Gewinne bzw. Verluste (vgl. E. 4.1 hiervor).</w:t>
      </w:r>
    </w:p>
    <w:p>
      <w:r>
        <w:rPr>
          <w:b/>
        </w:rPr>
        <w:t>E. 9.1</w:t>
      </w:r>
    </w:p>
    <w:p>
      <w:r>
        <w:t>Die ESTV gelangte in ihrer Schlussverfügung vom 16. August 2010 zum Ergebnis, betreffend Y._______ als wirtschaftlich Berechtigtem an der Beschwerdeführerin seien sämtliche Voraussetzungen der Kategorie 2/B/b erfüllt, weshalb Amtshilfe zu leisten sei. Aus den eingereichten Bankunterlagen gehe hervor, dass die Beschwerdeführerin und das von ihr gehaltene Konto während mindestens drei Jahren zwischen 1999 und 2008 bestanden hätten. Y._______ sei eine "US person" im Sinne des Anhangs, da er einen US-Wohnsitz habe. Er sei an der Beschwerdeführerin und damit auch an deren Bankkonto mit der Stammnummer [...] wirt­schaftlich berechtigt gewesen und habe die ESTV nicht ermächtigt, beim IRS Kopien seiner FBAR-Erklärungen einzuholen. Allein im Jahr 2000 seien Kapitalgewinne von mindestens Fr. 359'986.-- erzielt worden. Damit überstiegen die durchschnittlichen Einkünfte im Rahmen von drei aufeinanderfolgenden Jahren den Betrag von Fr. 100'000.-- pro Jahr.</w:t>
      </w:r>
    </w:p>
    <w:p>
      <w:r>
        <w:rPr>
          <w:b/>
        </w:rPr>
        <w:t>E. 9.2</w:t>
      </w:r>
    </w:p>
    <w:p>
      <w:r>
        <w:t>Neben den bereits abgehandelten Einwände gegen die Anwendbarkeit und Gültigkeit des Staatsvertrags an sich, macht die Beschwerdeführerin insbesondere geltend, sie habe keine Pflicht gehabt, FBAR-Er­klä­rungen einzureichen und die geforderten Einkünfte seien nicht erzielt wor­den. Auf die Vorbringen ist nachfolgend im Einzelnen einzugehen.</w:t>
      </w:r>
    </w:p>
    <w:p>
      <w:r>
        <w:rPr>
          <w:b/>
        </w:rPr>
        <w:t>E. 9.3.1</w:t>
      </w:r>
    </w:p>
    <w:p>
      <w:r>
        <w:t>Die Beschwerdeführerin bringt vor, die Pflicht den Sachverhalt darzulegen und damit die Beweislast treffe zunächst die das Ersuchen formulierende Behörde, was hier der IRS sei. Da dieses fundamentale Erfordernis nicht eingehalten worden sei, treffe nun die ESTV die Beweislast. Sie müsse aufgrund der im VwVG geltenden Untersuchungsmaxime gleichermassen nach belastenden und entlastenden Sachverhaltselementen suchen. Das Bundesverwaltungsgericht könne den von der ESTV festgestellten Sachverhalt vollumfänglich überprüfen, da die Bindung an einen durch die ausländische Behörden im Sachverhalt umschriebenen, hinreichend begründeten Verdacht wegfalle. Die Beschwerdeführerin führt weiter aus, es handle sich um eine unzulässige Beweislastumkehr, wenn die vom Amtshilfeverfahren betroffene Person den Beweis erbringen müsse, die FBAR-Erklärungen eingereicht zu haben. Dies setzte nämlich die Pflicht voraus, dass ein solches FBAR-Formular überhaupt hätte eingereicht werden müssen, wofür der IRS bzw. die ESTV beweisbelastet wären. Eine solche Pflicht habe hier gerade nicht bestanden, da sie - die Beschwerdeführerin - eine steuerrechtlich selbständige juristische Person ("Non-US business entity") sei. Es liege der Fall vor, in dem gemäss US-Steuerrecht aufgrund einer "Lücke" im sog. "QI-System" keine FBAR-Erklärungen an den IRS hätten übermittelt werden müssen. Wesentlich sei ausserdem, dass keine Hinweise zu finden seien, dass nicht stets das "Spiel der juristischen Person" gespielt worden sei. Die ESTV sei verpflichtet, und der Annex sehe dies so vor, nachzuweisen, dass die Beschwerdeführerin selbst oder wenigstens irgendeine andere an ihr wirtschaftlich berechtigte Person ein FBAR hätte einreichen müssen.</w:t>
      </w:r>
    </w:p>
    <w:p>
      <w:r>
        <w:rPr>
          <w:b/>
        </w:rPr>
        <w:t>E. 9.3.2</w:t>
      </w:r>
    </w:p>
    <w:p>
      <w:r>
        <w:t>Was die Sachverhaltsermittlung betrifft, ist zunächst auf die Ausführungen in E. 3 zu verweisen, an welchen festzuhalten ist. Damit hat die ESTV - nur, aber immerhin - hinreichende Anhaltspunkte für die Bejahung des Tatverdachts sowie das Vorliegen der weiteren Identifikationsmerkmale gemäss Anhang zum Staatsvertrag 10 zu nennen. Das Bundesverwaltungsgericht überprüft daraufhin, ob die Schwelle zur berechtigten Annahme erreicht ist oder ob die Sachverhaltsannahmen der Vorinstanz offensichtlich fehler- oder lückenhaft bzw. widersprüchlich erscheinen. Bezüglich Beweislast ist darauf hinzuweisen, dass die ESTV lediglich zu überprüfen und darzulegen hat, ob die im Anhang zum Staatsvertrag 10 geforderten Kriterien vorliegen oder nicht. Alle weitergehenden Fragen sind in diesem Verfahren nicht zu behandeln, sondern wären in einem allfälligen Verfahren in den USA zu klären. Nichts zu ihren Gunsten abzuleiten vermag die Beschwerdeführerin vorliegend aus der inhaltlich nicht weiter zu prüfenden Aussage, wonach für sie keine Meldepflichten bestanden hätten. Ob der Staatsvertrag 10 nämlich an das sogenannte QI-Verfahren anknüpft oder nicht, ist irrelevant; von Bedeutung ist einzig der Inhalt des Staatsvertrags 10. Dass die Beschwerdeführerin bzw. der wirtschaftlich Berechtigte FBAR-Formulare eingereicht hätten, wird nicht behauptet. Laut Anhang zum Staatsvertrag 10 besteht in einem solchen Fall der begründete Verdacht auf "fortgesetzte und schwere Steuerdelikte", da die Beschwerdeführerin nicht belegt, dass die steuerlichen Meldepflichten erfüllt worden sind (vgl. vorstehend E. 8.4; Urteile des Bundesverwaltungsgerichts A-6242/2011 vom 11. Juli 2011 E. 9.4, A 6932/2010 vom 27. April 2011 E. 4.4, A 6705/2010 vom 18. April 2011 E. 4.2). Ein von der ESTV zu erbringender Nachweis bezüglich FBAR-Einreichungspflicht - wie von der Beschwerdeführerin vorgebracht - ist dagegen gerade nicht gefordert.</w:t>
      </w:r>
    </w:p>
    <w:p>
      <w:r>
        <w:rPr>
          <w:b/>
        </w:rPr>
        <w:t>E. 9.4.1</w:t>
      </w:r>
    </w:p>
    <w:p>
      <w:r>
        <w:t>Die Beschwerdeführerin bestreitet zudem ausführlich, die geforderten Einkünfte erzielt zu haben. Zum einen äussert sie, die Kapitalgewinne seien willkürlich definiert. Auf diese Ausführungen ist vorliegend nicht weiter einzugehen, da sich das Bundesverwaltungsgericht mit diesen Einwänden bereits mehrfach auseinandergesetzt hat, worauf zu verweisen ist (vgl. vorstehend E. 4.1 f., E. 8.5.2). Des Weiteren macht sie geltend, dass für die Berechnung des geforderten Durchschnittseinkommens nicht die drei Jahre der Verdachtsperiode zusammengezählt und anschliessend wieder durch drei geteilt werden könnten. Um das Kriterium "continued" bzw. "fortgesetzes" Steuerdelikt zu erfüllen, sei ein einmaliges Überschreiten von Fr. 100'000.-- nicht ausreichend, vielmehr müsse diese Schwelle jedes Jahr innerhalb der fraglichen Dreijahresperiode überschritten werden; dies werde durch den Ausdruck "per annum" betont.</w:t>
      </w:r>
    </w:p>
    <w:p>
      <w:r>
        <w:rPr>
          <w:b/>
        </w:rPr>
        <w:t>E. 9.4.2</w:t>
      </w:r>
    </w:p>
    <w:p>
      <w:r>
        <w:t>Wie vorstehend (E. 8.5.1) dargelegt, hat das Bundesverwaltungsgericht mehrfach bestätigt, dass gemäss Anhang zum Staatsvertrag 10 in der dreijährigen Verdachtsperiode ein jährliches Durchschnitts- und nicht - wie die Beschwerdeführerin suggerieren will - ein jährliches Minimaleinkommen von Fr. 100'000.-- gefordert ist. So ist - wie ebenfalls bereits ausgeführt - der Begriff "on average per annum" als ganzes zu betrachten und nicht aufgeteilt, wie dies die Beschwerdeführerin vorbringt; sie möchte das "on average" auf irgendwelche, betragsmässig nicht näher bezeichnete, monatlich bei der Bank ausgewiesene Durchschnittseinkünfte und -verluste beziehen, was nicht nachvollziehbar ist. Auf dem von der Beschwerdeführerin gehaltenen Konto wurden bereits im Jahr 2000 - wie in der Schlussverfügung aufgelistet - mindestens Fr. 359'986.-- und damit - bezogen auf die drei Jahre - die verlangten Durchschnittseinkünfte erzielt (vgl. Beschwerdebeilage 1 S. 12). Damit gehen die diesbezüglichen Ausführungen der Beschwerdeführerin ins Leere.</w:t>
      </w:r>
    </w:p>
    <w:p>
      <w:r>
        <w:rPr>
          <w:b/>
        </w:rPr>
        <w:t>E. 9.5</w:t>
      </w:r>
    </w:p>
    <w:p>
      <w:r>
        <w:t>Obschon sich die Beschwerdeführerin nicht substantiiert mit der wirtschaftlichen Berechtigung an dem von ihr gehaltenen UBS-Konto aus­einandersetzt, kann diese aufgrund ihrer Äusserungen nicht als unbestritten bezeichnet werden. So erklärt die Beschwerdeführerin, die angebliche wirtschaftliche Berechtigung von Y._______ sei zweifelhaft, da eine gewisse Z._______ Einzelunterschrift auf dem Konto gehabt habe (act. 1 Ziff. 9). Die einzige von Y._______ mitunterzeichnete Transaktion sei der Saldierungsauftrag gewesen, den er zusammen mit dem Präsidenten der Beschwerdeführerin unterzeichnet habe (act. 1 Ziff. 101, [...]).</w:t>
      </w:r>
    </w:p>
    <w:p>
      <w:r>
        <w:rPr>
          <w:b/>
        </w:rPr>
        <w:t>E. 9.5.1</w:t>
      </w:r>
    </w:p>
    <w:p>
      <w:r>
        <w:t>Y._______ wird auf dem Bankformular A ([...]) als wirtschaftlich Berechtigter am UBS-Konto der Beschwerdeführerin aufgeführt. Damit hat die ESTV einen hinreichenden Anhaltspunkt für die Annahme, Y._______ sei am fraglichen Konto wirtschaftlich berechtigt gewesen (vgl. Urteile des Bundesverwaltungsgerichts A-6242/2010 vom 11. Juli 2011 E. 9.3.1, A 7012/2010 vom 21. März 2011 E. 5.3.1 f., A 5974/2010 vom 14. Feb­ruar 2011 E. 4.2.1). Nunmehr liegt es an der Beschwerdeführerin, diese Sachverhaltsannahme der Vorinstanz mittels Urkunden klarerweise und entscheidend zu entkräften (vgl. E. 3 hiervor).</w:t>
      </w:r>
    </w:p>
    <w:p>
      <w:r>
        <w:rPr>
          <w:b/>
        </w:rPr>
        <w:t>E. 9.5.2</w:t>
      </w:r>
    </w:p>
    <w:p>
      <w:r>
        <w:t>Wie bereits erwähnt bestreitet die Beschwerdeführerin die wirtschaftliche Berechtigung von Y._______ nicht ausdrücklich, geschweige denn, dass sie eine Urkunde beibringen würde, die dessen wirtschaftliche Berechtigung widerlegen würde. Bei dieser Sachlage gelingt es der Beschwerdeführerin nicht, die Sachverhaltsannahme der ESTV klarerweise und entscheidend zu entkräften.</w:t>
      </w:r>
    </w:p>
    <w:p>
      <w:r>
        <w:rPr>
          <w:b/>
        </w:rPr>
        <w:t>E. 9.6</w:t>
      </w:r>
    </w:p>
    <w:p>
      <w:r>
        <w:t>Damit sind vorliegend die Voraussetzungen zur Leistung von Amtshilfe in Bezug auf Y._______ als wirtschaftlich Berechtigtem an der Be­schwerdeführerin erfüllt. Y._______ ist eine "US person", da er unbestrittenermassen über einen US-Wohnsitz verfügt. Die Annahme, dass er an der Beschwerdeführerin und deren UBS-Konto wirtschaftlich berechtigt gewesen sei, ist berechtigt. Das fragliche Konto bestand während drei Jahren im Zeitraum von 2001 bis 2008. In den Jahren 2000 bis 2002 wurden durchschnittliche Erträge von mehr als Fr. 100'000.-- pro Jahr erzielt. Zudem ist davon auszugehen, dass Y._______ seine steuerlichen Meldepflichten verletzte, da er der ESTV keine Ermächtigung erteilte, beim IRS Kopien seiner FBAR-Erklärungen einzuholen. Die Beschwerde ist damit im Hauptantrag abzuweisen.</w:t>
      </w:r>
    </w:p>
    <w:p>
      <w:r>
        <w:rPr>
          <w:b/>
        </w:rPr>
        <w:t>E. 10.1</w:t>
      </w:r>
    </w:p>
    <w:p>
      <w:r>
        <w:t>Die Beschwerdeführerin sowie die beigeladenen Drittpersonen machen im Wesentlichen geltend, sämtliche Personen, die nicht unter eine im Anhang zum Staatsvertrag 10 aufgeführte Personenkategorie fielen,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Es sei nicht entscheidend, ob die zu übermittelnden Informationen für den IRS potentiell erheblich seien, sondern einzig, ob die Personen, deren Daten übermittelt werden sollten, unter eine Kategorie des Anhangs zum Staatsvertrag 10 fallen würden. Die Beschwerdeführerin und die Beigeladenen rügen eine Verletzung des Datenschutzgesetzes. Diese Frage ist im Rahmen des vorliegenden Amtshilfeverfahrens zu prüfen (Urteil des Bundesgerichts 1C_125/2011 vom 11. Mai 2011 E. 1.2 mit Hinweisen; vgl. schon oben E. 1.1.1). Der Antrag, es sei in einem separat anfechtbaren Teilentscheid über diese datenschutzrechtliche Vorfrage der Behandlung der unter dem UBS-Amtshilfeabkommen unbeteiligten Drittpersonen zu entscheiden und vorab der EDÖB zu konsultieren, ist daher abzuweisen.</w:t>
      </w:r>
    </w:p>
    <w:p>
      <w:r>
        <w:rPr>
          <w:b/>
        </w:rPr>
        <w:t>E. 10.2</w:t>
      </w:r>
    </w:p>
    <w:p>
      <w:r>
        <w:t>Das Bundesgesetz vom 19. Juni 1992 über den Datenschutz (DSG, SR 235.1) gilt generell für das Bearbeiten von Daten natürlicher und juristischer Personen durch Bundesorgane (Art. 2 Abs. 1 Bst. b DSG), wozu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in gleichem Masse. Die Amtshilfe kann dementsprechend in dieser Beziehung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 (Urteil des Bundesverwaltungsgerichts A-6242/2010 vom 11. Juli 2011 E. 10.2 ff., auch zum Folgenden).</w:t>
      </w:r>
    </w:p>
    <w:p>
      <w:r>
        <w:rPr>
          <w:b/>
        </w:rPr>
        <w:t>E. 10.3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 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hinausgeht (BGE 126 II 126 E. 5b/bb; Urteil des Bundesverwaltungsgerichts A 7040/2009 vom 30. März 2011 E. 8.3; Meier, a.a.O., Rz. 722 ff.; Jöhri, a.a.O., Rz. 15 und 24 zu Art. 19 DSG; Maurer-Lambrou/Steiner, in: BSK-DSG, Rz. 13 f. zu Art. 4 DSG; Jöhri/Studer, in: BSK-DSG, Rz. 36 zu Art. 19 DSG).</w:t>
      </w:r>
    </w:p>
    <w:p>
      <w:r>
        <w:rPr>
          <w:b/>
        </w:rPr>
        <w:t>E. 10.4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 (Urteil des Bundesverwaltungsgerichts A-6242/2010 vom 11. Juli 2011 E. 10.4).</w:t>
      </w:r>
    </w:p>
    <w:p>
      <w:r>
        <w:rPr>
          <w:b/>
        </w:rPr>
        <w:t>E. 11.1</w:t>
      </w:r>
    </w:p>
    <w:p>
      <w:r>
        <w:t>Im Bereich der Amtshilfe bedeutet das Verhältnismässigkeitsprinzip zum einen, dass die ersuchte Behörde nicht über das Amtshilfeersuchen hinausgehen darf (Urteil des Bundesverwaltungsgerichts A 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 6705/2010 vom 18. April 2011 E. 6.2.1; A 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 6933/2010 vom 17. März 2011 E. 10.2, A 6705/2010 vom 18. April 2011 E. 6.2.1).</w:t>
      </w:r>
    </w:p>
    <w:p>
      <w:r>
        <w:rPr>
          <w:b/>
        </w:rPr>
        <w:t>E. 11.2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 des Bundesverwaltungsgerichts A 6705/2010 vom 18. April 2011 E. 6.2.2, A 6176/2010 vom 18. Januar 2011 E. 2.4.1 f.; BVGE 2010/40 E. 7.2.1).</w:t>
      </w:r>
    </w:p>
    <w:p>
      <w:r>
        <w:rPr>
          <w:b/>
        </w:rPr>
        <w:t>E. 11.3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sind. Dabei kommt es nicht darauf an, ob der Dritte als Teilnehmer im strafrechtlichen Sinn anzusehen ist (BGE 120 Ib 251 E. 5b, 112 Ib 462 E. 2b,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 6684/2010 vom 4. Juli 2011 E. 2.4, A 6797/2010 vom 17. Juni 2011 E. 7.3.3, A 6932/2010 vom 27. April 2011 E. 6.2, A 6930/2010 vom 9. März 2011 E. 6.1, A 6176/2010 vom 18. Januar 2011 E. 2.4.3).</w:t>
      </w:r>
    </w:p>
    <w:p>
      <w:r>
        <w:rPr>
          <w:b/>
        </w:rPr>
        <w:t>E. 11.4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Urteile des Bundesverwaltungsgerichts A 6053/2010 vom 10. Januar 2011 E. 4 und A 4911/2010 vom 30. No­vember 2010 E. 3, vgl. auch bereits Urteil des Bundesverwaltungsgerichts A 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Urteile des Bundesverwaltungsgerichts A-6932/2010 vom 27. April 2011 E. 5.2, A 6176/2010 vom 18. Januar 2011 E. 2.5).</w:t>
      </w:r>
    </w:p>
    <w:p>
      <w:r>
        <w:rPr>
          <w:b/>
        </w:rPr>
        <w:t>E. 12.1</w:t>
      </w:r>
    </w:p>
    <w:p>
      <w:r>
        <w:t>Gemäss dem vom IRS am 9.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 6684/2010 vom 4. Juli 2011 E. 2.5, A 6638/2010 vom 9. Mai 2011 E. 6.4, A 6933/2010 vom 17. März 2011 E. 10.3).</w:t>
      </w:r>
    </w:p>
    <w:p>
      <w:r>
        <w:rPr>
          <w:b/>
        </w:rPr>
        <w:t>E. 12.2</w:t>
      </w:r>
    </w:p>
    <w:p>
      <w:r>
        <w:t>Der Beigeladene 1 ist "President/Director" der Beschwerdeführerin, die Beigeladene 2 "Treasurer/Director". Sie waren zunächst kollektiv- und später einzelzeichnungsberechtigt für die Beschwerdeführerin (vgl. [..., ...]). Mithin sind diese beiden Personen keine unbeteiligten Dritten im Sin­ne der Rechtsprechung. Die Beigeladene 3 fungiert - soweit ersichtlich - insbesondere als Korrespondenzadresse für das vorliegend betroffene Konto. Diverse Bankauszüge wurden an sie gesandt (vgl. z.B. [...ff., ...ff., ...ff.]). Damit kann auch bei der Beigeladenen 3 nicht von einer unbeteiligten Dritten gesprochen werden. Als solche wäre nur anzusehen, wer mit dem in das Verfahren einbezogenen Konto in keiner Weise verbunden zu sein scheint. Betreffend Y._______ und Z._______ verlangte die Beschwerdeführerin bereits mit Eingabe der Beschwerdeschrift vom 22. September 2010, deren Namen und Hinweise auf sie aus den Akten zu entfernen, ohne dass später eine Beiladung zum Verfahren beantragt worden wäre. Y._______ hat - wie oben (E. 9.5) ausgeführt - als wirtschaftlich berechtigt an der Beschwerdeführerin zu gelten, weshalb es sich bei ihm offensichtlich nicht um eine unbeteiligte Drittperson handelt. Z._______ verfügt über eine Vollmacht, um die Beschwerdeführerin gegenüber der Bank zu vertreten ([...]), weshalb sie ebenfalls keine unbeteiligte Dritte ist. Insbesondere wird im Amtshilfegesuch die Übermittlung von Unterschriftenkarten der UBS AG für das betreffende Konto der Beschwerdeführerin ausdrücklich verlangt. Die Lieferung der besagten Unterlagen geht deshalb nicht über das Amtshilfegesuch hinaus. Hinzu kommt, dass die ersuchten Unterlagen für das ausländische Verfahren möglicherweise erheblich sein können, geht es dem IRS doch gerade darum, die Verschiebung von Ver­mögenswerten auf das (mutmasslich nicht deklarierte) UBS-Konto überprüfen zu können. Das im Datenschutzgesetz und im Amtshilferecht gleichermassen geltende Verhältnismässigkeitsprinzip ist damit gewahrt. Die Beschwerde erweist sich demnach auch bezüglich des Antrags auf Löschung der Namen der Beigeladenen sowie weiterer Dritter aus den zu übermittelnden Akten als unbegründet.</w:t>
      </w:r>
    </w:p>
    <w:p>
      <w:r>
        <w:rPr>
          <w:b/>
        </w:rPr>
        <w:t>E. 13</w:t>
      </w:r>
    </w:p>
    <w:p>
      <w:r>
        <w:t>Nachdem das Bundesverwaltungsgericht die Vorbringen der Beigeladenen betreffend das Datenschutzgesetz behandelt hat, ist auf die Rüge der Verletzung der Rechtsweggarantie nicht weiter einzugehen.</w:t>
      </w:r>
    </w:p>
    <w:p>
      <w:r>
        <w:rPr>
          <w:b/>
        </w:rPr>
        <w:t>E. 14</w:t>
      </w:r>
    </w:p>
    <w:p>
      <w:r>
        <w:t>Ausgangsgemäss hat die Beschwerdeführerin die Verfahrenskosten zu tragen (Art. 63 Abs. 1 VwVG). Diese sind auf insgesamt Fr. 22'000.-- festzulegen (vgl. Art. 2 Abs. 1 in Verbindung mit Art. 4 des Reglements vom 21. Februar 2008 über die Kosten und Entschädigungen vor dem Bundesverwaltungsgericht [VGKE, SR 173.320.2]). Mit Zwischenverfügung vom 25. Februar 2011 sind der Beschwerdeführerin Verfahrenskosten von Fr. 2'000.-- auferlegt und im entsprechenden Umfang mit dem geleisteten Kostenvorschuss verrechnet worden. Die Beschwerdeführerin ist in derselben Verfügung aufgefordert worden, einen weiteren Kostenvorschuss von Fr. 2'000.-- zu leisten. Die verbleibenden Verfahrenskosten von Fr. 20'000.-- sind demnach mit dem restlichen Kostenvorschuss von ebenfalls Fr. 20'000.-- zu verrechnen. Parteientschädigungen sind nicht zuzusprechen (vgl. Art. 64 Abs. 1 VwVG e contrario und Art. 7 Abs. 1 VGKE e contrario sowie Art. 7 Abs. 3 VGKE).</w:t>
      </w:r>
    </w:p>
    <w:p>
      <w:r>
        <w:rPr>
          <w:b/>
        </w:rPr>
        <w:t>E. 15</w:t>
      </w:r>
    </w:p>
    <w:p>
      <w:r>
        <w:t>Dieser Entscheid kann nicht mit Beschwerde in öffentlich-rechtlichen Angelegenheiten an das Bundesgericht weitergezogen werden (Art. 83 Bst. h BGG; Urteile des Bundesgerichts 1C_125/2011 vom 11. Mai 2011 E. 1.2, 1C_573/2010 vom 7. Januar 2011 E. 2). Der Antrag der Beschwerdeführerin, die Rechtsmittelbelehrung dergestalt offen zu formulieren, dass gegen den Entscheid des Bundesverwaltungsgerichts innert zehn Tagen nach Eröffnung beim Bundesgericht Beschwerde geführt werden könne,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