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A-6868/2010 vom 7. Juni 2012</w:t>
      </w:r>
    </w:p>
    <w:p>
      <w:r>
        <w:t>Bundesverwaltungsgericht, 2012-06-07, IT</w:t>
      </w:r>
    </w:p>
    <w:p>
      <w:r>
        <w:rPr>
          <w:b/>
        </w:rPr>
        <w:t xml:space="preserve">Quelle: </w:t>
      </w:r>
      <w:r>
        <w:t>https://mcp.opencaselaw.ch/entscheid/bvger_A-6868_2010</w:t>
      </w:r>
    </w:p>
    <w:p>
      <w:r>
        <w:t>FR: TAF A-6868/2010 du 7 juin 2012</w:t>
      </w:r>
    </w:p>
    <w:p>
      <w:r>
        <w:t>IT: TAF A-6868/2010 del 7 giugno 2012</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imposta sul valore aggiunto (di seguito: IVA) possono essere contestate dinanzi al Tri­bunale amministrativo federale conformemente all'art. 33 lett. d LTAF. La procedura dinanzi Tribunale amministrativo federale è retta dalla PA, in quanto la LTAF non disponga altrimenti (art. 37 LTAF). Lo scrivente Tribu­nale è dunque competente per giudicare la presente vertenza.</w:t>
      </w:r>
    </w:p>
    <w:p>
      <w:r>
        <w:rPr>
          <w:b/>
        </w:rPr>
        <w:t>E. 1.2</w:t>
      </w:r>
    </w:p>
    <w:p>
      <w:r>
        <w:t>L'interessata ha la qualità per ricorrere (art. 48 cpv. 1 PA). Il suo gravame è stato interposto tempestivamente (art. 20 segg., art. 50 PA), nel rispetto delle esigenze di forma e di contenuto previste dalla legge (art. 52 PA).</w:t>
      </w:r>
    </w:p>
    <w:p>
      <w:r>
        <w:rPr>
          <w:b/>
        </w:rPr>
        <w:t>E. 1.3.1</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Analogamen­te all'art. 112 cpv. 1 LIVA, l'art. 93 cpv. 1 della vLIVA, entrata in vigore il 1° gennaio 2001 (cfr. art. 94 cpv. 1 vLIVA; Decreto del Consiglio federale [DCF] del 29 marzo 2000, RU 2000 1344), stabilisce che fatto salvo l'art. 94 vLIVA, le disposizioni abrogate e le loro prescrizioni d'esecuzione rimangono ancora applicabili a tutti i fatti e rapporti di diritto sorti durante la loro validità. In concreto la fattispecie in esame concerne il periodo fiscale dal 4° trimestre 1996 al 2° trimestre 2001. Ai fatti riguardanti il pe­riodo dal 1° ottobre 1996 al 31 dicembre 2000 risulta dunque applicabile materialmente l'allora vigente vOIVA, entrata in vigore il 1° gennaio 1995 (cfr. art. 86 vOIVA). Ai fatti riguardanti il periodo dal 1° gennaio 2001 al 30 giugno 2001, risultano per contro applicabili materialmente la vLIVA e la relativa Ordinanza del 29 marzo 2000 relativa alla legge federale con­cernente l'imposta sul valore aggiunto (vOLIVA, RU 2000 1347).</w:t>
      </w:r>
    </w:p>
    <w:p>
      <w:r>
        <w:rPr>
          <w:b/>
        </w:rPr>
        <w:t>E. 1.3.2</w:t>
      </w:r>
    </w:p>
    <w:p>
      <w:r>
        <w:t>Per quel che concerne invece la procedura, fatto salvo l'art. 91 LIVA, il nuovo diritto procedurale è applicabile a tutti i procedimenti pen­denti al momento dell'entrata in vigore della LIVA (cfr. art. 113 cpv. 3 LIVA; per quel che concerne l'interpretazione restrittiva di detta disposizione, cfr. decisioni del Tribunale amministrativo federale A-6986/2008 del 3 giu­gno 2010 consid. 1.2 e A-1113/2009 del 24 febbraio 2010 consid. 1.3). In merito all'apprezzamento delle prove, l'art. 81 cpv. 3 LIVA non entra in considerazione qualora il diritto materiale anteriore rimanga applicabile (cfr. decisioni del Tribunale amministrativo federale A-3603/2009 del 16 marzo 2011 consid. 1.2 con rinvii e A-2387/2007 del 29 luglio 2010 consid. 1.2). Infine, la possibilità d'apprezzare anticipatamente le prove ri­mane ammissibile anche nel nuovo diritto e, a fortiori, per i casi pendenti (cfr. decisioni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w:t>
      </w:r>
    </w:p>
    <w:p>
      <w:r>
        <w:rPr>
          <w:b/>
        </w:rPr>
        <w:t>E. 1.3.3</w:t>
      </w:r>
    </w:p>
    <w:p>
      <w:r>
        <w:t>In definitiva, quale diritto materiale va applicata la vOIVA ai fatti riguardanti il periodo dal 1° ottobre 1996 al 31 dicembre 2000 e la vLIVA e vOLIVA ai fatti riguardanti il periodo dal 1° gennaio 2001 al 30 giugno 2001. La procedura, al contrario, è retta dal nuovo diritto, ossia l'attuale LIVA, con le precisazioni appena esposte.</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e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Il Tribunale amministrativo federale esamina d'ufficio e con pieno potere di cognizione la questione a sapere se si deve entrare nel merito del ri­corso (cfr. DTAF 2007/6 consid. 1 con rinvii; decisioni del Tribunale ammi­nistrativo federale B-6224/2011 del 27 dicembre 2011 consid. 1.1 e B-1773/2006 del 25 settembre 2008 consid. 1.2). In concreto, preliminarmente è necessario circoscrivere l'oggetto del pre­sente gravame, esaminando la ricevibilità delle censure sollevate dalla ri­corrente nel proprio ricorso, dal momento che la stessa impugna sia la decisione 20 agosto 2010 dell'AFC, che quella dello scrivente Tribunale A-40/2008 del 15 settembre 2009, sostenendo in particolare per quest'ul­tima d'aver beneficiato di una sospensione del termine d'impugnazione e d'essere dunque legittimata ad impugnarla nell'ambito della presente pro­cedura di ricorso (cfr. ricorso 22 settembre 2010 pag. 2).</w:t>
      </w:r>
    </w:p>
    <w:p>
      <w:r>
        <w:rPr>
          <w:b/>
        </w:rPr>
        <w:t>E. 3.1</w:t>
      </w:r>
    </w:p>
    <w:p>
      <w:r>
        <w:t>Al riguardo è doveroso ricordare che contro una decisione del Tribu­nale amministrativo federale in ambito IVA può essere interposto ricorso in materia di diritto pubblico al Tribunale federale, entro il termine di 30 giorni dalla sua notificazione, nella misura in cui sono adempiute le condizioni di cui agli artt. 82 e segg., 90 e segg. e 100 della Legge fede­rale del 17 giugno 2005 sul Tribunale federale (LTF, RS 173.110). Il ter-mine di ricorso di 30 giorni impartito dalla legge stessa (cfr. art. 100 LTF), è un termine perentorio che non può dunque essere prorogato in alcun modo (cfr. art. 47 cpv. 1 LTF; Yves Donzallaz, Loi sur le Tribunal fédéral, Commentaire, Berna 2008, n. 1206 ad art. 47 LTF; Jean-Maurice Fré­sard in: Bernard Corboz/Alain Wurzburger/Pierre Ferrari/Jean-Maurice Frésard/Florence Aubry Girardin [ed.], Commentaire de la LTF, Berna 2009, n. 4 ad art. 47 LTF; Kathrin Amstutz/Peter Arnold in: Marcel Alexander Niggli/Peter Uebersax/Hans Wiprächtiger [ed.], Basler Kom­mentar Bundesgerichtsgesetz [BSK BGG], 2. ed., Basilea 2011, n. 4 ad art. 47 LTF). Il termine di ricorso non può poi essere sospeso su richiesta dell'interessato.</w:t>
      </w:r>
    </w:p>
    <w:p>
      <w:r>
        <w:rPr>
          <w:b/>
        </w:rPr>
        <w:t>E. 3.2</w:t>
      </w:r>
    </w:p>
    <w:p>
      <w:r>
        <w:t>Ne discende che qualora detto termine trascorra inutilizzato - ovvero senza che la persona interessata impugni la decisione mediante ricorso dinanzi al Tribunale federale - la decisione del Tribunale amministrativo cresce in giudicato formale (cfr. Adelio Scolari, Diritto amministrativo, Parte generale, Cadenazzo 2002, n. 854; René Rhinow/Heinrich Kol­ler/Christina Kiss/Daniela Thurnherr/denise Brühl-Moser, Öffentli­ches Prozessrecht, 2 ed., Basilea 2010, n. 951; Häfelin/Müller/Uhl­mann, op. cit., n. 990 seg.). La crescita in giudicato formale significa che la decisione non può più essere contestata con rimedi giuridici ordinari. La cosa giudicata concerne solo il dispositivo della decisione; non si ap­plica ai motivi, tranne nel caso in cui gli stessi siano parte integrante dell'oggetto litigioso, come ad esempio per le decisioni di rinvio (cfr. al ri­guardo consid. 3.4 del presente giudizio). In tal caso è in particolare im­pugnabile anche questa parte dei motivi (cfr. Scolari, op. cit., n. 853 e 855; decisione del Tribunale federale 8C_272/2011 dell'11 novembre 2011 consid. 1.3 con rinvii; decisione del Tribunale amministrativo federa­le A-7643/2010 del 31 gennaio 2012 consid. 3.2 con rinvii).</w:t>
      </w:r>
    </w:p>
    <w:p>
      <w:r>
        <w:rPr>
          <w:b/>
        </w:rPr>
        <w:t>E. 3.3</w:t>
      </w:r>
    </w:p>
    <w:p>
      <w:r>
        <w:t>La decisione emanata dal Tribunale amministrativo federale può al­tresì crescere in giudicato materiale. La crescita in giudicato materiale di una decisione presuppone che la stessa sia cresciuta in giudicato formale (cfr. Häfelin/Müller/Uhlmann, op. cit., n. 993; decisione del Tribunale amministrativo federale A-7843/2010 del 22 luglio 2011 consid. 1.7.2 con rinvii). Secondo tale principio, ciò che è stato giudicato definitivamente non può più essere rimesso in discussione in una nuova procedura (ne bis in idem), riservato il caso della revisione. Questo divieto si rivolge tan­to ai tribunali - in casu al Tribunale amministrativo federale - che sono vincolati dalla decisione presa precedentemente, quanto alle parti che non dovranno avviare una procedura sullo stesso oggetto (res iudicata; cfr. Scolari, op. cit., n. 857; Rhinow/Koller/Kiss/Thurnherr/Brühl-Moser, op. cit., n. 955).</w:t>
      </w:r>
    </w:p>
    <w:p>
      <w:r>
        <w:rPr>
          <w:b/>
        </w:rPr>
        <w:t>E. 3.4</w:t>
      </w:r>
    </w:p>
    <w:p>
      <w:r>
        <w:t>Qualora l'autorità di ricorso rinvia eccezionalmente la causa con delle istruzioni imperative all'autorità inferiore (art. 61 cpv. 1 PA), la procedura è conclusa per quel che concerne i punti sui quali essa ha statuito nei con­siderandi della propria decisione (cfr. decisioni del Tribunale amministra­tivo federale A-5682/2011 del 3 aprile 2012 consid. 2.4.1 e A-7643/2010 del 31 gennaio 2012 consid. 3.1). Come detto poc'anzi (cfr. consid. 3.2 del presente giudizio), allorquando il dispositivo di una decisione di rinvio rinvia espressamente ai considerandi in diritto, quest'ultimi sono parte integrante del medesimo e partecipano, nella misura in cui sono parte dell'oggetto litigioso, alla crescita in giudi-cato in senso formale (cfr. DTF 120 V 233 consid. 1a, DTF 113 V 159 consid. 1c; decisione del Tribunale federale 8C_272/2011 dell'11 novem­bre 2011 consid. 1.3 con rinvii; decisioni del Tribunale amministrativo fe­derale A-5682/2011 del 3 aprile 2012 consid. 2.4.3 e A-7643/2010 del 31 gennaio 2012 consid. 3.2). In tale evenienza, l'autorità alla quale la causa viene rinviata, come pure quella che ha emesso la decisione su ri­corso, sono allora tenute a conformarsi alle istruzioni della decisione di rinvio. L'autorità inferiore deve quindi fondare la sua nuova decisione sui considerandi in diritto della decisione di rinvio. Questo principio, sancito all'art. 61 cpv. 1 PA, è altresì applicabile allorquando difetti un'apposita norma e vale, pertanto, nella procedura amministrativa in generale (cfr. DTF 135 III 334 consid. 2, DTF 122 I 250 consid. 2, DTF 117 V 237 consid. 2a e DTF 113 V 159 consid. 1c; decisioni del Tribunale federale 9C_522/2007 del 17 giugno 2008 consid. 3.1 e 4A_71/2007 del 19 otto­bre 2007 considd. 2.1 e 2.2; decisione del Tribunale amministrativo fede­rale A-5682/2011 del 3 aprile 2012 consid. 2.4.3). L'autorità inferiore vede in tal modo la sua latitudine di giudizio limitata dai motivi della decisione di rinvio, nel senso ch'essa è vincolata a ciò che è stato deciso definitiva­mente dall'autorità di ricorso (cfr. DTF 131 III 91 consid. 5.2 e DTF 120 V 233 consid. 1a), la quale non può, dal canto suo, rimettere in discussione la propria decisione in occasione di un successivo ricorso (cfr. DTF 135 III 334 consid. 2; decisioni del Tribunale federale 2C_465/2011 e 2C_466/2011 del 10 febbraio 2012 consid. 1.4, 9C_703/2009 del 30 otto­bre 2009 consid. 2.2 con rinvii e 9C_522/2007 del 17 giugno 2008 con­sid. 3.1; decisioni del Tribunale amministrativo federale A-5682/2011 del 3 aprile 2012 consid. 2.4.3 con rinvii, A-7643/2010 del 31 gennaio 2012 consid. 3.2, C-540/2009 del 6 dicembre 2010 consid. 6.2 e C-122/2008 del 30 settembre 2010 consid. 8.1). Qualora poi la decisione di rinvio cre­sca in giudicato, l'autorità inferiore non è vincolata unicamente ai motivi di rinvio, bensì anche ai restanti motivi contenuti in detta decisione (cfr. Mo-ser/Beusch/Kneubühler, op. cit., n. m. 3.195).</w:t>
      </w:r>
    </w:p>
    <w:p>
      <w:r>
        <w:rPr>
          <w:b/>
        </w:rPr>
        <w:t>E. 3.5</w:t>
      </w:r>
    </w:p>
    <w:p>
      <w:r>
        <w:t>In concreto - come già esposto sub. lett. E - con decisione A-40/2008 del 15 settembre 2009 il Tribunale amministrativo federale ha ac-colto parzialmente il ricorso 3 gennaio 2008 interposto dalla ricorrente nei confronti della decisione 16 novembre 2007 dell'AFC, rinviando gli atti a quest'ultima affinché ricalcolasse i tributi dovuti dalla ricorrente in consi­derazione di quanto stabilito nella predetta decisione, in particolar modo del diritto di deduzione dell'imposta precedente ai sensi dell'art. 33 vOIVA (cfr. consid. 7 della citata sentenza). Per il resto il ricorso è stato respinto. Come indicato poc'anzi (cfr. consid. 3.1 del presente giudizio), le decisioni del Tribunale amministrativo federale sono impugnabili dinanzi al Tribuna­le federale nel termine di 30 giorni dalla notificazione delle stesse. Poiché in casu la ricorrente non ha impugnato la decisione A-40/2008 del 15 set­tembre 2009 dello scrivente Tribunale dinanzi al Tribunale federale nel termine di legge, la stessa è cresciuta in giudicato. In effetti, contraria­mente a quanto sostenuto dalla ricorrente, il termine di ricorso non può né essere sospeso a sua richiesta, né essere prorogato, di modo che il suo decorso infruttuoso determina la crescita in giudicato (cfr. consid. 3.1 del presente giudizio). Il carattere perentorio del suddetto termine non è peraltro ignoto alla ricorrente, la quale - come visto sub. lett. F - è stata resa attenta al riguardo dallo stesso scrivente Tribunale mediante scritto 20 ottobre 2009 (cfr. doc. 9 dell'inc. AFC). In detto scritto, il Tribunale sta­tuente ha espressamente distinto la parte del gravame da lui respinto da quella parte che è stata rinviata all'AFC per nuovo giudizio. In effetti, ram­mentando alla ricorrente che il termine di 30 giorni entro il quale era im-pugnabile la sua decisione di rinvio A-40/2008 del 15 settembre 2009 di­nanzi al Tribunale federale era perentorio, egli ha altresì reso quest'ultima attenta che solo la nuova decisione che l'AFC avrebbe emanato sulla scorta della citata decisione di rinvio, avrebbe potuto eventualmente es­sere impugnata dinanzi al Tribunale amministrativo federale. Lo scritto 20 ottobre 2009 dello scrivente Tribunale non può in ogni caso costituire una base di fiducia invocabile in quanto tale dalla ricorrente. In tali circostanze, quanto sancito dal Tribunale amministrativo federale nella propria decisione di rinvio A-40/2008 del 15 settembre 2009 - riser­vato il caso della revisione, che tuttavia qui non ci concerne, difettandone i presupposti - non può pertanto più essere rimesso in discussione dinan­zi ad esso (cfr. consid. 3.3 del presente giudizio), tantomeno riesaminato nell'ambito dell'esame del ricorso interposto dalla ricorrente contro la nuo­va decisione dell'AFC. Nell'esame del presente gravame, lo scrivente Tri­bunale deve quindi attenersi a quanto già da lui deciso in precedenza nella propria decisione A-40/2008 del 15 settembre 2009. È dunque a torto che la ricorrente impugna la decisione del Tribunale am­ministrativo federale A-40/2008 del 15 settembre 2009 dinanzi a quest'ul­timo. Tale decisione, come detto, andava semmai impugnata dinanzi al Tribunale federale nel termine legale d'impugnazione. Ne discende che, nella misura in cui la ricorrente impugna dinanzi allo scrivente Tribunale la suddetta decisione o solleva argomenti su cui si è già avuto modo di sta­tuire in maniera definitiva, il suo ricorso risulta irricevibile, come giusta­mente rilevato dall'AFC. Impugnabile dinanzi allo scrivente Tribunale risul­ta unicamente la decisione del 20 agosto 2010 dell'AFC, mediante la qua-le quest'ultima ha rivisto i calcoli dei tributi a carico della ricorrente confor­memente a quanto indicato nella citata decisione A-40/2008 del 15 set­tembre 2009.</w:t>
      </w:r>
    </w:p>
    <w:p>
      <w:r>
        <w:rPr>
          <w:b/>
        </w:rPr>
        <w:t>E. 4</w:t>
      </w:r>
    </w:p>
    <w:p>
      <w:r>
        <w:t>Poiché, come visto (cfr. consid. 3.5 che precede), sono ricevibili unica­mente le censure sollevate dalla ricorrente nei confronti della decisione 20 agosto 2010 dell'AFC, lo scrivente Tribunale procede ora esclusiva­mente all'esame di dette censure. Nondimeno, per maggiore chiarezza, egli indicherà altresì le censure inerenti alla citata decisione A-40/2008 del 15 settembre 2009, il cui esame - come visto (cfr. consid. 3.5 che pre-cede) - è precluso, non essendo le stesse ricevibili.</w:t>
      </w:r>
    </w:p>
    <w:p>
      <w:r>
        <w:rPr>
          <w:b/>
        </w:rPr>
        <w:t>E. 4.1</w:t>
      </w:r>
    </w:p>
    <w:p>
      <w:r>
        <w:t>Innanzitutto, la ricorrente solleva un'errata applicazione della legge. Essa ritiene che l'AFC avrebbe basato la propria decisione su delle nor­me di legge in ambito IVA entrate in vigore successivamente alla fattispe­cie che qui ci occupa. Tale censura non può essere tuttavia qui condivisa, poiché invero - contrariamente a quanto sostenuto dalla ricorrente - l'AFC ha correttamente applicato le leggi in vigore al momento dei fatti, ossia la vOIVA per il periodo fiscale dal 1° ottobre 1996 al 31 dicembre 2000 e la vLIVA per il periodo fiscale dal 1° gennaio 2001 al 30 giugno 2001 (cfr. consid. 1.2 del presente giudizio). In tali circostanze, la censura della ricorrente non può che essere respinta.</w:t>
      </w:r>
    </w:p>
    <w:p>
      <w:r>
        <w:rPr>
          <w:b/>
        </w:rPr>
        <w:t>E. 4.2</w:t>
      </w:r>
    </w:p>
    <w:p>
      <w:r>
        <w:t>Non le giova poi sostenere che l'interpretazione dell'AFC non si ba­serebbe su un esame dettagliato della documentazione da lei prodotta e della relativa cronologia, senza neppure minimamente circostanziare det­ta censura. In tali circostanze, non trasparendo del resto dagli atti dell'in­carto alcun elemento che possa mettere in dubbio la correttezza dell'esa­me dei documenti operata dall'AFC, lo scrivente Tribunale in virtù del prin­cipio dell'articolazione delle censure (cfr. consid. 2.2 del presente giudi­zio) non entra nel merito al riguardo.</w:t>
      </w:r>
    </w:p>
    <w:p>
      <w:r>
        <w:rPr>
          <w:b/>
        </w:rPr>
        <w:t>E. 4.3</w:t>
      </w:r>
    </w:p>
    <w:p>
      <w:r>
        <w:t>Dal momento che la ricorrente si oppone poi alla mancata presa in considerazione da parte dell'AFC della dichiarazione di D._______, a suo tempo amministratore unico della società fallita C._______ - dichiarazio­ne su cui lo scrivente Tribunale ha già avuto modo di statuire nella deci­sione A-40/2008 del 15 settembre 2009 ritenendola quale scritto privo di forza probatoria (cfr. consid. 8.3 della citata decisione) - tale censura ri­sulta irricevibile (cfr. consid. 3.5 del presente giudizio). Non si vede altresì per quale motivo si dovrebbe dare seguito alla richiesta di verifica presso l'AFC in merito ad un'eventuale notifica dei crediti nell'ambito della proce­dura di fallimento che ha interessato la ditta C._______, tale elemento es-sendo influente sull'esito del presente giudizio. Una tale richiesta va pertanto respinta.</w:t>
      </w:r>
    </w:p>
    <w:p>
      <w:r>
        <w:rPr>
          <w:b/>
        </w:rPr>
        <w:t>E. 4.4</w:t>
      </w:r>
    </w:p>
    <w:p>
      <w:r>
        <w:t>Non è altresì ricevibile la censura secondo cui la costruzione andreb­be considerata quale nuova costruzione a tutti gli effetti posata su una vecchia costruzione e non quale "ristrutturazione". Anche su questo punto lo scrivente Tribunale ha infatti già avuto modo di determinarsi nell'ambito della decisione A-40/2008 del 15 settembre 2009, stabilendo che la forni­tura in oggetto è costituita in sostanza dai lavori di sopraelevazione dello stabile già esistente sulla particella di proprietà della ricorrente ai sensi dell'art. 5 cpv. 1 lett. a vOIVA, nonché che tale ampliamento può dare di­ritto alla deduzione successiva dell'imposta precedente giusta l'art. 33 vOIVA (cfr. considd. 7.4 - 7.6 della citata decisione; consid. 3.5 del pre­sente giudizio).</w:t>
      </w:r>
    </w:p>
    <w:p>
      <w:r>
        <w:rPr>
          <w:b/>
        </w:rPr>
        <w:t>E. 4.5</w:t>
      </w:r>
    </w:p>
    <w:p>
      <w:r>
        <w:t>La ricorrente sostiene in seguito che la tesi esposta dall'AFC e dallo scrivente Tribunale in merito alla locazione distorcerebbe la realtà dei fatti, ciò che sarebbe integralmente dimostrabile, come essa avrebbe spiegato nel proprio ricorso 3 gennaio 2008 a cui rinvia. Detta censura, per altro neppure circostanziata, oltre a non essere chiara - non essendo desumibile che cosa essa contesti e che cosa voglia dimostrare mediante detta allegazione - risulta irricevibile, dal momento che la ricorrente ri­chiama quanto da lei indicato nel ricorso 3 gennaio 2008 su cui lo scri­vente Tribunale ha già avuto modo di statuire mediante decisione A-40/2008 del 15 settembre 2009 (cfr. consid. 3.5 del presente giudizio).</w:t>
      </w:r>
    </w:p>
    <w:p>
      <w:r>
        <w:rPr>
          <w:b/>
        </w:rPr>
        <w:t>E. 4.6</w:t>
      </w:r>
    </w:p>
    <w:p>
      <w:r>
        <w:t>Lo scrivente Tribunale rileva infine che, a parte la generica contesta­zione della decisione 20 agosto 2010 dell'AFC, la ricorrente non contesta minimamente i nuovi importi calcolati dall'autorità inferiore in detta deci­sione. In virtù del principio dell'articolazione delle censure, secondo cui spetta alla ricorrente sollevare delle eventuali contestazioni inficianti i cal­coli dell'AFC (cfr. consid. 2.2 del presente giudizio), lo scrivente Tribunale non entra nel merito al riguardo. Ciò posto, si rileva comunque che dagli atti dell'incarto non risulta alcun elemento tale da far dubitare dell'esattez-za degli importi calcolati dall'AFC, di modo che gli stessi non possono che essere qui confermati.</w:t>
      </w:r>
    </w:p>
    <w:p>
      <w:r>
        <w:rPr>
          <w:b/>
        </w:rPr>
        <w:t>E. 5</w:t>
      </w:r>
    </w:p>
    <w:p>
      <w:r>
        <w:t>Visto quanto precede, nella misura in cui è ricevibile, il ricorso deve esse­re respinto. Tenuto conto dell'esito della lite, giusta l'art. 63 cpv. 1 PA, le spese di procedura sono poste a carico della ricorrente soccombente (cfr. art. 1 segg. del Regolamento del 21 febbraio 2008 sulle tasse e sulle spese ripetibili nelle cause dinanzi al Tribunale amministrativo federale [TS-TAF, RS 173.320.2]). Nella fattispecie esse sono stabilite in fr. 5'000.-- (cfr. art. 4 TS-TAF), importo che verrà compensato con l'anticipo spese di fr. 5'000.-- versato dalla ricorrente il 19 ottobre 2010. Alla ricorrente non vengono assegnate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