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A-6797/2010 vom 17. Juni 2011</w:t>
      </w:r>
    </w:p>
    <w:p>
      <w:r>
        <w:t>Bundesverwaltungsgericht, 2011-06-17, IT</w:t>
      </w:r>
    </w:p>
    <w:p>
      <w:r>
        <w:rPr>
          <w:b/>
        </w:rPr>
        <w:t xml:space="preserve">Quelle: </w:t>
      </w:r>
      <w:r>
        <w:t>https://mcp.opencaselaw.ch/entscheid/bvger_A-6797_2010</w:t>
      </w:r>
    </w:p>
    <w:p>
      <w:r>
        <w:t>FR: TAF A-6797/2010 du 17 juin 2011</w:t>
      </w:r>
    </w:p>
    <w:p>
      <w:r>
        <w:t>IT: TAF A-6797/2010 del 17 giugno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per quanto la LTAF non disponga altrimenti (art. 37 LTAF). Il Tribunale amministrativo federale è dunque competente per giudicare la presente vertenza.</w:t>
      </w:r>
    </w:p>
    <w:p>
      <w:r>
        <w:rPr>
          <w:b/>
        </w:rPr>
        <w:t>E. 1.2</w:t>
      </w:r>
    </w:p>
    <w:p>
      <w:r>
        <w:t>Gli interessati hanno la qualità per ricorrere (48 cpv. 1 PA). Il loro grava­­me è stato interposto tempestivamente (art. 20 segg., art. 50 PA), nel ri­spetto delle esigenze di forma e di contenuto previste dalla legge (art. 52 PA). Il ricorso è ricevibile in ordine e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Zurigo/Basilea/San Gallo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DTF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 con riferimenti).</w:t>
      </w:r>
    </w:p>
    <w:p>
      <w:r>
        <w:rPr>
          <w:b/>
        </w:rPr>
        <w:t>E. 2.2</w:t>
      </w:r>
    </w:p>
    <w:p>
      <w:r>
        <w:t>Il Tribunale amministrativo federale non è vincolato né dai motivi addotti (art. 62 cpv. 4 PA), né dalle considerazioni giuridiche della deci­sione impugnata, né dalle argomentazioni delle parti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Kölz/Häner, op. cit., cifra 677). Il principio inquisitorio non è quindi assoluto, atteso che la sua portata è limitata dal dovere delle parti di collaborare all'istruzione della causa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(art. 52 PA; DTF 119 II 70 consid. 1; decisione del Tribunale amministrativo federale A-6455/2010 del 31 marzo 2010 consid. 2.3 con i riferimenti ivi citati). Il Tribunale amministrativo federale accerta quindi, con la collaborazione delle parti, i fatti determinanti per la soluzione della controversia, assume le prove necessarie e le valuta liberamente (artt. 12, 13 e 19 PA in relazione con l'art. 40 della Legge di procedura civile fede­rale del 4 di­cembre 1947 [PC, RS 273]). Ciò vale an­che nel caso della valutazione di documenti probatori (art. 12 lett. a PA). L'autorità di ricorso non deve quindi stabilire i fatti ab ovo. Nel contesto del­la presente procedura occorre piuttosto verificare i fatti ritenuti dall'autorità inferiore e correggerli o eventualmente completarli (cfr. decisio­ne del Tribunale amministrativo federale A-6258/2010 del 14 febbraio 2011 co­n­sid. 2.3 con riferimenti ivi citati, cfr. parimenti Mo­ser/Beusch/Kneubühler, op. cit., n. m. 1.52).</w:t>
      </w:r>
    </w:p>
    <w:p>
      <w:r>
        <w:rPr>
          <w:b/>
        </w:rPr>
        <w:t>E. 3.1</w:t>
      </w:r>
    </w:p>
    <w:p>
      <w:r>
        <w:t>I criteri per la concessione dell'assistenza amministrativa in base alla relativa domanda presentata dall'IRS sono definiti nell'Allegato del Trattato 10.</w:t>
      </w:r>
    </w:p>
    <w:p>
      <w:r>
        <w:rPr>
          <w:b/>
        </w:rPr>
        <w:t>E. 3.2</w:t>
      </w:r>
    </w:p>
    <w:p>
      <w:r>
        <w:t>Il caso oggetto del presente giudizio concerne la categoria 2/A/b di cui al citato Allegato. Giusta la cifra 1 lettera A del medesimo, l'assistenza amministrativa deve essere concessa ai clienti di UBS SA domiciliati negli Stati Uniti che, in un momento qualsiasi del periodo 2001-2008, erano i titolari diretti e gli aventi diritto economico di conti di deposito titoli non dichiarati tramite il formulario W-9 e di conti di deposito di importo su­pe­rio­re a fr. 1'000'000.-- presso UBS SA, per i quali è possibile dimostrare un fondato sospetto di truffe e reati analoghi.</w:t>
      </w:r>
    </w:p>
    <w:p>
      <w:r>
        <w:rPr>
          <w:b/>
        </w:rPr>
        <w:t>E. 3.2.1</w:t>
      </w:r>
    </w:p>
    <w:p>
      <w:r>
        <w:t>I criteri per determinare l'esi­stenza di "truffe e reati analoghi", condizione essenziale giusta la categoria 2/A/b dell'Allegato, sono soddisfat­ti nel caso in cui (i) il contribuente domiciliato negli Stati Uniti non ha pre­­sen­tato il modulo W-9 per un periodo di almeno tre anni (di cui almeno uno coperto dalla domanda di assistenza amministrativa) e (ii) il conto in es­sere pres­so UBS SA ha generato in media profitti per oltre fr. 100'000.-- l'an­no per un qualsiasi periodo di tre anni, di cui almeno uno coperto dalla doman­da di assistenza amministrativa. Secondo la cifra 2/A/b, i profitti sono definiti come reddito lordo (interessi e dividendi) e utili di capitale, equivalenti, ai fini della domanda di assistenza amministrativa, al 50% dei ri­­ca­­vi lordi delle vendite conseguiti sui conti durante il periodo in questione. In merito all'esigenza di un "fondato sospetto", lo scrivente Tribunale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Concretamente, la fat­tispecie esposta de­ve lasciare apparire un fondato sospetto, le condizioni di cui alle basi legali applicabili alla richiesta d'assistenza devono essere adempiute e le informazioni e i documenti richiesti dall'autorità devono essere descritti. A questo stadio della procedura non ci si può tuttavia aspet­­tare che la fatti­specie non presenti lacuna alcuna o eventuali con­trad­dizioni. Non spetta quindi al giudice dell'assistenza amministrativa il compito di ve­ri­ficare se sia stato commesso o meno un atto punibile. L'esame da parte dello scrivente Tribunale è limitato a verificare se la soglia del fondato sospet­to è stata raggiunta o se la fattispecie constatata dall'autorità inferiore è manifestamente lacunosa, falsa o contraddittoria (cfr. decisione del Tribunale amministrativo federale A-6933/2010 del 17 marzo 2011 consid. 2.4 e referenze ivi citate). Tocca quindi alla persona interessata dalla richiesta di assistenza am­mi­ni­strativa confutare in modo chiaro e decisivo il fondato sospetto, ri­spet­­ti­vamente l'ipotesi sul­la quale si è basata l'autorità inferiore per am­mettere che i criteri del­l'Allegato del Trattato 10 sono adempiuti. Se essa perviene a portarne la prova, l'assistenza ammini­strativa deve essere rifiutata. Ciò pre­sup­pone che la persona interessata da tale procedura porti tem­pe­stivamente e senza riserva le prove che attestino che essa è stata coin­vol­ta a torto nella procedura. Il Tribunale amministrativo fe­de­rale non ordina al riguar­do alcun atto istrut­torio (cfr. decisioni del Tribunale am­mi­ni­strativo fe­de­rale A-6933/2010 del 17 marzo 2011 consid. 2.4, nonché le referenze giu­ri­sprudenziali ivi citate e A-4911/2010 del 30 novembre 2010 consid. 1.4.2 con riferimenti).</w:t>
      </w:r>
    </w:p>
    <w:p>
      <w:r>
        <w:rPr>
          <w:b/>
        </w:rPr>
        <w:t>E. 4.1</w:t>
      </w:r>
    </w:p>
    <w:p>
      <w:r>
        <w:t>Il Trattato 10 si esprime solo nella nota a piè di pagina riferita all'art. 3 cpv. 4 circa il programma di dichiarazione volontaria dell'IRS (nel testo in inglese: "Voluntary Disclosure Practice", VDP) inerente i dati relativi a conti che finora non sono stati trasmessi volontariamente all'IRS dai titolari delle relazioni bancarie, rispettivamente non sono stati annunciati dai medesimi aventi diritto economico dei conti.</w:t>
      </w:r>
    </w:p>
    <w:p>
      <w:r>
        <w:rPr>
          <w:b/>
        </w:rPr>
        <w:t>E. 4.2</w:t>
      </w:r>
    </w:p>
    <w:p>
      <w:r>
        <w:t>Giusta l'art. 3 cpv. 4 Trattato 10, gli Stati Uniti ritirano ir­re­vo­ca­bil­mente l'istanza di esecuzione relativa al John Doe Summons per quanto riguar­da i conti indicati nella Domanda di assistenza amministrativa, fra l'altro, "una volta ricevute tutte le in­for­mazioni rilevanti provenienti da qualsiasi fonte a partire dal 18 febbraio 2009 concernenti 10'000 conti aperti o chiusi e non dichiarati di UBS SA". La nota a piè di pagina de­fi­ni­sce le fonti dalle quali possono derivare tali informazioni. Questi conti non sono quindi più sog­get­ti alla domanda di assistenza am­mi­ni­stra­ti­va del­l'IRS poiché le informazioni richieste sono già in possesso del­l'au­to­rità fi­sca­le statunitense. Peraltro, dal Trattato 10 risulta pure che solo i dati ine­ren­ti i conti effettivamente forniti possono essere esclusi dalla tra­smis­sio­ne. Anche ciò risulta dalla pre­det­ta nota a piè di pagina, nella quale in discus­sione non vi sono i conti di­chiarati, bensì le informazioni fornite sui con­ti ("account information disclosed"). Di con­se­guenza, allorquando vie­ne fatta valere l'adesione alla VDP occorre esa­mi­nare se i dati richiesti so­no stati effettivamente forniti e se i medesimi corrispondono a quelli che sareb­bero stati tra­smes­si sulla base della do­man­da di assistenza am­mi­ni­stra­tiva. Tale interpretazione è per­al­tro conforme al senso e allo scopo del Trattato 10, costituendo il trasferimento delle informazioni richieste relative ai conti un punto essenziale dello stesso. Anche la buona fede impone che non è possibile privare l'IRS dei dati sollecitati tramite la domanda di assistenza in base al Trattato 10, quan­do non sia stato stabilito con certezza che detta autorità disponga già dei medesimi op­pu­re abbia rinun­ciato alla loro tra­smis­sione. Nel caso in cui l'IRS fosse già in pos­ses­so di tali informazioni man­che­rebbe del resto anche un interesse degno di pro­tezione da parte dell'au­to­rità fiscale statunitense alla loro trasmis­sione (cfr. decisione del Tribunale amministrativo federale A-6792/2010 del 4 maggio 2011 consid. 8.2.1). Lo scrivente Tribunale ha peraltro giudicato nella sentenza A-6792/2010 che finché non è disponibile da parte dell'IRS una chiara con­fer­ma d'ade­sio­ne alla VDP da parte del contribuente e che non risulta da altre fonti che le informazioni trasmesse a tale autorità corrispondono a quelle inclu­se dalla domanda di assistenza, l'assistenza amministrativa de­v'essere concessa (cfr. anche decisione del Tribunale amministrativo federale A-7010/2010 del 19 maggio 2011 consid. 3.4.1). Spetta al­l'au­to­rità fiscale ame­ricana determinare se la documentazione ricevuta nel­l'ambito della VDP è sufficiente per am­met­terne l'adesione. Nella misura in cui non sussiste una sua esplicita conferma al ri­guar­do, deve risultare da altre fonti che le informazioni, che è pro­vato siano state trasmesse al­l'IRS, corrispondano effettivamente a quel­le incluse nella domanda di as­si­stenza (cfr. la citata sentenza A-6792/2010 consid. 8.2.2).</w:t>
      </w:r>
    </w:p>
    <w:p>
      <w:r>
        <w:rPr>
          <w:b/>
        </w:rPr>
        <w:t>E. 5.1</w:t>
      </w:r>
    </w:p>
    <w:p>
      <w:r>
        <w:t>I ricorrenti chiedono l'an­nullamento della de­cisione impugnata resa dal­­l'autorità inferiore il 23 agosto 2010 visto che hanno aderito al pro­gram­­­ma di dichiarazione volontaria dell'IRS. A comprova di tale as­ser­zio­ne, essi producono la seguente documentazione: (i) copia della lettera 8 dicem­bre 2009 indirizzata all'IRS, tramite la quale comunicano all'autorità di voler aderire alla VDP dichiarando il conto n. *** aperto presso UBS SA prima del 1989 e chiuso nel 2008 (cfr. in particolare Appendix A, doc. C1 prodotto dai ricorrenti); (ii) copia dello scritto 18 marzo 2010 che l'IRS ha indirizzato al loro rap­pre­sentante statunitense, informandolo che l'autodenuncia presentata era stata accettata preliminarmente e che per essere completa, tale ac­cet­ta­zione sarebbe stata subordinata, tra l'altro, ad una piena collaborazione da parte dei ricorrenti al fine di determinare cor­ret­ta­men­te e in maniera appropriata il loro debito fiscale, nonché al paga­mento di tasse, penalità e interessi (cfr. doc. C2 prodotto dai ricorrenti); (iii) copia della comunicazione 27 aprile 2010 inviata all'IRS, mediante la quale, facendo riferimento all'adesione al programma di dichiarazione volontaria, essi hanno trasmesso sei assegni bancari a valere quale pa­ga­mento anticipato del debito fiscale per gli anni 2003-2008, compreso di multe o interessi (cfr. doc. C3 prodotto dai ricorrenti). A dire dei ricorrenti, la predetta documentazione proverebbe senza alcun dubbio l'autodenuncia da essi inoltrata all'IRS, essendo presenti nella fat­ti­specie tutti gli elementi costitutivi quali la denuncia, la conferma della ricezione inviata al loro patrocinatore americano e il pagamento di ingenti importi a titolo di tasse e penalità.</w:t>
      </w:r>
    </w:p>
    <w:p>
      <w:r>
        <w:rPr>
          <w:b/>
        </w:rPr>
        <w:t>E. 5.2</w:t>
      </w:r>
    </w:p>
    <w:p>
      <w:r>
        <w:t>L'AFC, da parte sua, non contesta che i ricorrenti abbiano aderito al pro­gramma di dichiarazione volontaria, tuttavia sostiene che i documenti da loro prodotti non sono atti a pro­va­re che il conto UBS n. ***, oggetto della pre­sen­te procedura, sia effettivamente stato an­nun­ciato all'IRS. Assevera quindi che per ammettere che ciò sia real­mente av­venuto, sarebbe sufficiente esibire uno scritto nel quale si fac­­cia riferimento alla relazione bancaria UBS dichia­ra­ta all'autorità sta­tu­nitense, ove quest'ultima ne accerta la ricezione mediante l'ap­po­sizione del proprio timbro. Con par­ticolare riferimento ai docu­men­ti pro­dot­ti de­scrit­ti al precedente con­sid. 5.1, nelle osservazioni 4 ottobre 2010 l'AFC si è espressa come se­gue: (i) lettera 8 dicem­bre 2009 (cfr. doc. C1 prodotto dai ricorrenti): "Una copia del documento precitato e, particolarmente del suo "Appendix A", che comporterebbe il timbro dell'IRS che ne confermerebbe dunque la ricezione basterebbe a dimostrare con certezza che il conto bancario oggetto del presente procedimento è ben stato comunicato all'autorità fiscale statunitense. Ciò avrebbe reso il procedimento privo di oggetto e avrebbe incitato l'AFC a rendere una decisione di rigetto dell'assistenza amministrativa. Nella fattispecie, il documento C1 non permette di avere tale certezza"; (ii) lettera 18 marzo 2010 (cfr. doc. C2 prodotto dai ricorrenti): "Il do­cu­men­to precitato corrisponde alla lettera standardizzata che l'IRS spedisce al­le persone che hanno chiesto la loro adesione al IRSVPD per indicare loro che hanno fatto l'oggetto di un'accettazione preliminare nel pro­gram­ma. Sebbene il nome dei ricorrenti sia indicato nella lettera precitata, il numero della o delle relazioni bancarie che sono state dichiarate al­l'autorità fiscale non figura mai in questo documento dell'IRS. No­no­stante si possa ritenere che effettivamente i ricorrenti hanno aderito all'IRSVDP e che esiste una buona probabilità che la lettera C1 e il suo allegato siano all'origine di questa adesione, l'AFC non può che ritenere nella fattispecie che nessuna prova formale le è stata fornita che potesse dargli la cer­tez­za della comunicazione all'IRS dei dati del conto oggetto del pro­ce­di­men-to. Le prove indirette fornite dai ricorrenti appaiono difatti insuf­ficienti. Si nota che la seconda lettera dell'IRS che segue la cor­ri­spondenza di cui fa menzione qui sopra e che viene spedita agli aderenti all'IRSVDP qualche settimana dopo è generalmente più personalizzata ed esplicita riguardo ai dati comunicati nell'ambito del programma. Que­sta particolare lettera permette abitualmente di dimostrare senz'alcun dub­bio quali sono stati i dati comunicati e se il procedimento di assistenza amministrativa può essere considerato privo di oggetto"; (iii) lettera 27 aprile 2010 (cfr. doc. C3 prodotto dai ricorrenti): tale scritto, "nonché i suoi allegati, non fanno menzione del numero di conto UBS og­get­to del presente procedimento e la ricezione di detti documenti non è attestata dall'autorità fiscale statunitense mediante il suo timbro". Precisando l'AFC che, nell'ambito dei procedimenti di assistenza am­mi­ni­strativa, essa non può contentarsi di semplici indizi o di prove indirette per ri­fiutare l'assistenza nei casi in cui i criteri dell'Allegato al Trattato 10 sono adem­piuti, sostiene che la comunicazione dei dati sensibili dev'essere chiara­mente provata perché si possa considerare il procedimento "vuo­ta­to dal­la sua sostanza". Ciò che nella fattispecie, a suo giudizio, non è stato dimostrato.</w:t>
      </w:r>
    </w:p>
    <w:p>
      <w:r>
        <w:rPr>
          <w:b/>
        </w:rPr>
        <w:t>E. 5.3</w:t>
      </w:r>
    </w:p>
    <w:p>
      <w:r>
        <w:t>Nel caso concreto, alla luce della giurisprudenza esposta al con­si­de­rando 4.2 - che viene confermata interamente in questa sede - lo scri­ven­te Tribu­nale non ha motivo alcuno per scostarsi dalle predette con­si­de­ra­zioni del­l'au­to­rità inferiore. La documen­ta­zione prodotta dai ricor­ren­ti non permette difatti di affermare con certezza che essi abbiano ade­ri­to alla VDP dichiarando proprio il conto bancario oggetto del presente pro­ce­di­men­to. Sbagliano quindi i ricorrenti laddove pretendono che i do­cu­menti da loro prodotti consentono di provare tale circostanza. A giusta ragione l'autorità inferiore non ritiene il predetto documento C1 at­to a comprovare l'avvenuta autodenuncia del conto UBS n. ***, visto che non risulta dal medesimo scritto agli atti che l'IRS sia effettivamente venuta a conoscenza della relazione bancaria men­zio­na­ta, peraltro nel solo "Ap­pen­dix A" e non nelle altre pagine. E neppure il do­­cu­men­to C2 è suf­fi­ciente per dimostrare una concreta adesione al pro­gramma di dichiara­zione vo­lon­taria, giacché esso si limita ad infor­ma­re i ricorrenti che la loro autodenuncia è stata accettata soltanto in via pre­liminare, menzionando in che mo­­do la stessa potrà essere con­si­de­rata come definitiva, senza fare riferimento alcuno al conto n. *** aperto presso UBS SA dai ricor­renti. Quanto al documento C3, vale quanto detto circa il documento C1, ovverosia che non è comprovato che esso sia davvero stato re­ca­pi­tato all'IRS e che gli assegni bancari annessi riguardino proprio il debito fiscale, compreso di multe e interessi, inerenti il conto bancario oggetto del presente pro­cedimento. Per il che, lo scrivente Tribunale non può che condividere la posizione del­l'autorità inferiore che ha quindi ritenuto a giusto titolo come la do­cu­men­­­­­­tazione prodotta dai ricorrenti non costituisce una prova formale sufficiente dell'adesione dei medesimi al programma di dichiarazione vo­lon­­ta­ria dell'IRS tramite la dichiarazione del conto UBS n. ***. Si rileva inoltre come non sia peraltro stato provato dai ricorrenti che le informa­zio­ni da loro trasmesse cor­ri­spondano effet­tivamente a quelle che sareb­bero state fornite all'autorità richiedente sulla base della domanda di assistenza amministrativa. A titolo meramente abbondanziale, va constatato come malgrado la decisione impugnata 23 agosto 2010, nonché le osservazioni 4 ottobre 2010 e la presa di posizione 17 novembre 2010 dell'autorità inferiore infor­­massero chiaramente i ricorrenti delle esigenze poste dall'AFC per am­mette­re l'avvenuta autodenuncia alle autorità statunitensi, essi non han­no giu­di­cato opportuno inoltrare alcun ulteriore documento probatorio volto a suf­­fragare la loro tesi ricorsuale, ma si sono limitati in questa sede a ribadire la loro posi­zio­ne, senza sostanziarla. E come visto, a torto, poi­ché come giustamente asserito dall'AFC, nei procedimenti di assistenza ammini­strativa non ci si può contentare di semplici indizi o di prove indirette portate dal ricorrente per rifiutare l'assistenza nei casi in cui i criteri dell'Allegato al Trattato 10 sono adem­piu­ti (cfr. considerandi 3.2.1 e 6 del presente giudizio). Alla luce di quanto sopra, nella fattispecie non è dunque possibile fare astrazione dalla concessione dell'assistenza amministrativa a motivo dell'addotta adesione al programma di dichiarazione volontaria all'IRS.</w:t>
      </w:r>
    </w:p>
    <w:p>
      <w:r>
        <w:rPr>
          <w:b/>
        </w:rPr>
        <w:t>E. 6</w:t>
      </w:r>
    </w:p>
    <w:p>
      <w:r>
        <w:t>I ricorrenti non contestano che le caratteristiche della relazione ban­caria la cui documentazione è oggetto della decisione impugnata adem­piano i criteri per la concessione dell'assistenza amministrativa in base alla domanda presentata dall'IRS per la categoria 2/A/b dell'Allegato al Trat­tato 10. A giusta ragione. Effettivamente risulta dai documenti bancari che essi erano residenti negli Stati Uniti d'America fin dal 2001 e quindi nel periodo rilevante per la presente procedura (cfr. atti numero ***_4_00006; _00007 e 0018 seg.), fatto incontestato. I ricorrenti sono stati titolari diretti e aventi diritto economico della relazione bancaria UBS n. *** (v. atto numero ***_4_00037). In siffatte circostanze avrebbero dovuto dichiarare tale conto per mezzo dei moduli W-9, ciò che non hanno fatto e peraltro non adducono di aver compiuto. I loro averi presso UBS SA al 31 dicembre 2001 superavano la som­ma determinante di fr. 1'000'000.-- e hanno generato in media profitti per oltre fr. 100'000.-- annuali sull'arco del periodo determinante. In considerazione di quanto precede, tutte le condizioni di cui alla categoria 2/A/b dell'Allegato al Trattato 10 sono quindi adempiute. Nel caso con­creto non sussiste pertanto alcun motivo per non accordare l'as­si­stenza amministrativa all'autorità fiscale statunitense.</w:t>
      </w:r>
    </w:p>
    <w:p>
      <w:r>
        <w:rPr>
          <w:b/>
        </w:rPr>
        <w:t>E. 7</w:t>
      </w:r>
    </w:p>
    <w:p>
      <w:r>
        <w:t>Ciò detto, occorre ancora definire in che misura debba essere concessa l'assistenza amministrativa e, in questo contesto, esaminare la cor­rispondente con­clusione postulata in via subordinata dai ricorrenti.</w:t>
      </w:r>
    </w:p>
    <w:p>
      <w:r>
        <w:rPr>
          <w:b/>
        </w:rPr>
        <w:t>E. 7.1</w:t>
      </w:r>
    </w:p>
    <w:p>
      <w:r>
        <w:t>I ricorrenti chiedono che lo scrivente Tribunale stralci dai dati da fornire all'IRS ogni e qualsiasi riferimento a conti di cui essi non siano be­ne­ficiari economici, qualsiasi riferimento a persone che non siano loro medesimi nonché tutti i documenti non strettamente legati ai conti bancari quali verbali di visita, note interne sui flussi finanziari e simili. Altrimenti detto, postulano che l'Autorità giudicante intimi la consegna all'IRS unica­men­te della documentazione concernente il loro conto bancario, limitata a estratti conto e valutazioni.</w:t>
      </w:r>
    </w:p>
    <w:p>
      <w:r>
        <w:rPr>
          <w:b/>
        </w:rPr>
        <w:t>E. 7.2</w:t>
      </w:r>
    </w:p>
    <w:p>
      <w:r>
        <w:t>Una siffatta trasmissione circoscritta di dati è recisamente contestata dall'autorità inferiore, la quale osserva come peraltro la relativa domanda formulata dai ricorrenti non sia stata esposta con la necessaria pre­ci­sio­ne. Ribadendo la propria posizione espressa nella decisione impu­gna­ta, ovverosia, giudicando che alcuna informazione relativa al dossier dei ricorrenti debba es­sere celata, l'AFC chiede allo scrivente Tri­bunale di de­ter­­­mi­nare se, e in quale misura, occorre effettuare degli eventuali oc­cul­tamenti nel­l'incarto.</w:t>
      </w:r>
    </w:p>
    <w:p>
      <w:r>
        <w:rPr>
          <w:b/>
        </w:rPr>
        <w:t>E. 7.3.1</w:t>
      </w:r>
    </w:p>
    <w:p>
      <w:r>
        <w:t>Anche nei procedimenti di assistenza amministrativa vale il principio della proporzionalità (cfr. decisioni del Tribunale amministrativo federale A-6930/2010 del 9 marzo 2011 consid. 6.1 con riferimenti men­zio­nati e A-6705/2010 del 18 aprile 2011 consid. 6.2). Ciò significa che uni­camente le informazioni necessarie atte a prevenire truffe e reati ana­lo­ghi possono essere trasmesse allo Stato richiedente. I nomi di terzi che manifestamente non hanno nulla a che vedere con i reati indicati nella do­man­da di assistenza non dovreb­be­ro quin­di essere consegnati all'IRS nel contesto del­l'assistenza amministrativa (cfr. deci­sio­ne del Tribunale am­mi­nistrativo federale A-6933/2010 del 17 marzo 2011 consid. 10.2 con i riferimenti ivi citati).</w:t>
      </w:r>
    </w:p>
    <w:p>
      <w:r>
        <w:rPr>
          <w:b/>
        </w:rPr>
        <w:t>E. 7.3.2</w:t>
      </w:r>
    </w:p>
    <w:p>
      <w:r>
        <w:t>Il Trattato 10, la CDI-USA 96 e l'OCDI-USA non contengono delle disposizioni esplicite indicanti chi può essere considerato quale "ter­zo non implicato" nel procedimento (cfr. decisione dl Tribunale am­mi­nistra­tivo federale A-6176/2010 del 18 gennaio 2011 consid. 2.4.2). Secondo la giurisprudenza del Tribunale federale, i principi fondamentali in materia di assistenza giudiziaria sono parimenti applicabili allo scambio di informazioni regolato dall'art. 26 CDI-USA 96 (cfr. tra le molte, sentenza del Tribunale federale 2A.608/2005 del 10 agosto 2006 consid. 3). Ciò cor­rispon­de alla pratica costante e appare appropriato, tenuto conto degli scopi equiparabili perseguiti dall'assistenza giudiziaria e dall'assistenza amministrativa. Il Tribu­nale amministrativo federale non ha quindi alcun mo­tivo per ridiscutere ta­le giurisprudenza (cfr. decisione del Tribunale amministrativo federale A-6176/2010 del 18 gennaio 2011 consid. 2.4.1 e seg.; DTAF 2010/40 con­sid. 7.2.1).</w:t>
      </w:r>
    </w:p>
    <w:p>
      <w:r>
        <w:rPr>
          <w:b/>
        </w:rPr>
        <w:t>E. 7.3.3</w:t>
      </w:r>
    </w:p>
    <w:p>
      <w:r>
        <w:t>Giusta l'art. 10 cifra 2 del Trattato del 25 maggio 1973 fra la Con­fede­razione Svizzera e gli Stati Uniti d'America sull'assistenza am­mi­nistrativa in materia penale (RS 0.351.933.6), un terzo non implicato, i cui mezzi di prova e informazioni possono essere trasmessi unicamente in base alle condizioni previste all'art. 10 cifra 2 lettere a-c, è solo chi non ha apparentemente alcun rapporto con il reato indicato nella domanda. Secondo la giurisprudenza del Tribunale federale, non ha qualità di terzo non implicato colui che ha una correlazione effettiva e diretta con il com­portamento descritto nella domanda di assistenza configurante un ele­mento costitutivo del reato. Non ha dunque importanza se il terzo debba essere ritenuto quale partecipante ai sensi del diritto penale (cfr. DTF 120 Ib 251 consid. 5b, DTF 112 Ib 462 consid. 2b; sentenza del Tribunale federale 2A.430/2005 del 12 aprile 2006 consid. 6.1). Il titolare di una re­lazione bancaria che è stata utilizzata per delle tran­sazioni sospette non può quindi essere qualificato quale terzo non im­plicato (cfr. la predetta DTF 120 Ib 251 consid. 5b; per ulteriori esempi relativi alla giurisprudenza dell'Alta Corte in merito ai terzi non implicati, cfr. decisione del Tribunale amministrativo federale A-6932/2010 del 27 aprile 2011 con­sid. 6.2.3).</w:t>
      </w:r>
    </w:p>
    <w:p>
      <w:r>
        <w:rPr>
          <w:b/>
        </w:rPr>
        <w:t>E. 7.4</w:t>
      </w:r>
    </w:p>
    <w:p>
      <w:r>
        <w:t>Va altresì detto che spetta ai ricorrenti dimostrare, oltre all'as­sen­za di un possibile le­ga­me con l'inchiesta da condurre negli USA, l'esistenza di un interesse spe­ci­fico atto ad impedire la divulgazione dei dati che prevalga sull'interesse dell'autorità richiedente ad occuparsi del dos­sier relativo al conto bancario oggetto della procedura a loro riconducibile. Pur non am­met­tendo una trasmissione alla rinfusa della do­cu­mentazione, incom­be dunque ai ricor­ren­ti di cooperare con l'autorità d'esecuzione, rispet­ti­va­men­te con lo scri­ven­te Tribunale, indi­can­do nel dettaglio le informazioni da non tra­smet­tere, così pure i motivi precisi alla base di tale richiesta di cernita di documenti o di anonimizzazione. Non è quindi sufficiente fornire delle indicazioni generiche, bensì è necessario che il ricorrente chiarisca per ogni atto con la dovuta precisione, il perché deb­ba essere estro­mes­so dal dossier da trasmettere alle autorità ri­chie­denti e per quale ragione il me­desimo non possa essere considerato rilevante nel procedimento all'estero (cfr. DTF 130 II 14 consid. 4.3 e seg. e DTF 128 II 407 consid. 6.3.1 con i numerosi rinvii, decisioni del Tribunale amministrativo federale A-6933/2010 del 18 aprile 2011 consid. 10.5 con rinvii nonché A-6932/2010 del 27 aprile 2011 consid. 6.3).</w:t>
      </w:r>
    </w:p>
    <w:p>
      <w:r>
        <w:rPr>
          <w:b/>
        </w:rPr>
        <w:t>E. 7.5</w:t>
      </w:r>
    </w:p>
    <w:p>
      <w:r>
        <w:t>I ricorrenti chie­dono di non trasmettere i dati contenuti nel loro dossier che doves­se­ro riguar­dare terze persone e neppure verbali di vi­si­ta, note interne sui flussi finanziari e documenti non strettamente legati ai loro conti bancari. Essi pretendono che si circoscriva la consegna a estratti conto e valutazioni relative alle loro relazioni bancarie. Senza postulare l'anonimizzazione di precisi no­mi­nativi e di chiari dati, si limitano - come a giusto titolo fa notare l'autorità inferiore - a formulare una richiesta generica di cernita documentale. A torto. Come esposto in nar­ra­ti­va, già per questioni processuali tale censura si rivela destituita di ogni fondamento, non essendo stata sufficientemente sostanziata (cfr. con­si­derando 7.4 del presente giudizio). Essa si rileva dipoi anche in­con­si­sten­te dal punto di vista contenutistico poiché non sarebbe dato di sapere per quale motivo i dati contenuti nel dossier riguardanti terzi non debbano essere trasmessi, così pure per quale motivo i verbali di vi­si­ta, le note interne sui flussi finanziari e gli altri non meglio definiti documenti non strettamente legati ai conti bancari dei ricorrenti, debbano essere omessi dalla consegna. In siffatte circostanze, sulla base della giuri­sprudenza resa dallo scrivente Tribunale, confermata anche in questa sede, e con­statato che i ricorrenti sono venuti meno al loro dovere di collabo­ra­zio­ne, quanto postulato dai ricorrenti circa la cernita docu­men­tale e l'ano­ni­mizzazione di dati contenuti nel dossier di cui al conto UBS n. *** per il quale dev'essere, come visto, concessa l'assistenza amministrativa, non può essere accolta.</w:t>
      </w:r>
    </w:p>
    <w:p>
      <w:r>
        <w:rPr>
          <w:b/>
        </w:rPr>
        <w:t>E. 8</w:t>
      </w:r>
    </w:p>
    <w:p>
      <w:r>
        <w:t>Per quanto precede, il gravame deve essere quindi integralmente respinto con conseguente conferma della decisione impugnata.</w:t>
      </w:r>
    </w:p>
    <w:p>
      <w:r>
        <w:rPr>
          <w:b/>
        </w:rPr>
        <w:t>E. 9</w:t>
      </w:r>
    </w:p>
    <w:p>
      <w:r>
        <w:t>In considerazione dell'esito della lite, giusta l'art. 63 cpv. 1 PA, le spese sono poste a carico dei ricorrenti soccombenti (art. 1 segg. del Re­go­la­mento sulle tasse e sulle spese ripetibili nelle cause dinanzi al Tri­bu­nale amministrativo federale [TS-TAF, RS 173.320.2]). Nella fattispecie esse sono stabilite in fr. 20'000.-- (art. 4 TS-TAF), importo che verrà com­pensato con l'anticipo versato il 6 ottobre 2010. Ai ricorrenti non vengono as­segnate ripetibili (art. 64 cpv. 1 PA a contrario, rispettivamente art. 7 cpv. 1 TS-TAF a contrario).</w:t>
      </w:r>
    </w:p>
    <w:p>
      <w:r>
        <w:rPr>
          <w:b/>
        </w:rPr>
        <w:t>E. 10</w:t>
      </w:r>
    </w:p>
    <w:p>
      <w:r>
        <w:t>Il presente giudizio non può essere ulteriormente impugnato davanti al Tribunale federale e ha quindi carattere definitivo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