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A-674/2008 vom 9. September 2010</w:t>
      </w:r>
    </w:p>
    <w:p>
      <w:r>
        <w:t>Bundesverwaltungsgericht, 2010-09-09, FR</w:t>
      </w:r>
    </w:p>
    <w:p>
      <w:r>
        <w:rPr>
          <w:b/>
        </w:rPr>
        <w:t xml:space="preserve">Quelle: </w:t>
      </w:r>
      <w:r>
        <w:t>https://mcp.opencaselaw.ch/entscheid/bvger_A-674_2008</w:t>
      </w:r>
    </w:p>
    <w:p>
      <w:r>
        <w:t>FR: TAF A-674/2008 du 9 septembre 2010</w:t>
      </w:r>
    </w:p>
    <w:p>
      <w:r>
        <w:t>IT: TAF A-674/2008 del 9 settembre 2010</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celui-ci, en vertu de l'art. 31 de cette loi, connaît des recours contre les décisions au sens de l'art. 5 de la loi fédérale du 20 décembre 1968 sur la procédure administrative (PA, RS 172.021) prises par les autorités mentionnées aux art. 33 et 34 LTAF. En particulier, les décisions sur réclamation rendues par l'Administration fiscale des contributions (AFC) en matière d'impôt anticipé peuvent être contestées devant le Tribunal administratif fédéral en sa qualité de tribunal administratif ordinaire de la Confédération (art. 1 al. 1, 32 a contrario et 33 let. d LTAF). La procédure est régie par la PA, pour autant que la LTAF n'en dispose pas autrement (art. 37 LTAF). En l'occurrence, l'AFC a rendu sa décision sur réclamation le 14 décembre 2007 et l'a notifiée au plus tôt le lendemain à Y._______. Compte tenu des féries (art. 22a PA), le recours, adressé au Tribunal administratif fédéral en date du 1er février 2007, intervient ainsi dans le délai légal prescrit par l'art. 50 PA. En tant qu'il satisfait aux exigences posées à l'art. 52 PA et qu'il ne présente au surplus aucune carence de forme ou de fond, le recours est en outre recevable, de sorte qu'il y a lieu d'entrer en matière.</w:t>
      </w:r>
    </w:p>
    <w:p>
      <w:r>
        <w:rPr>
          <w:b/>
        </w:rPr>
        <w:t>E. 1.2</w:t>
      </w:r>
    </w:p>
    <w:p>
      <w:r>
        <w:t>Il convient dès lors de préciser l'objet du litige, qui est défini par trois éléments: l'objet du recours, les conclusions du recours et, accessoirement, les motifs de celui-ci. En outre, la décision attaquée délimite l'objet du litige; en vertu du principe de l'unité de la procédure, l'autorité de recours ne peut en effet statuer que sur les prétentions ou les rapports juridiques sur lesquels l'autorité inférieure s'est déjà prononcée ou aurait dû le faire (cf. arrêt du Tribunal fédéral 2C_612/2007 du 7 avril 2008 consid. 4.1 confirmant l'arrêt du Tribunal administratif fédéral A-1494/2006 du 21 septembre 2007 consid. 2.1; arrêts du Tribunal administratif fédéral A-1611/2006 du 1er septembre 2008 ch. 12 et A-1608/2006 du 8 mai 2007 consid. 3; André Moser/ Michael Beusch/Lorenz Kneubühler, Prozessieren vor dem Bundes-verwaltungsgericht, Bâle 2008, ch. 2.1 ss et 2.213). En l'occurrence, il ressort clairement du recours interjeté par-devant le Tribunal de céans le 1er février 2008 et, accessoirement, de la réclamation formée en date du 15 mai 2006, que les recourants contestent principalement le refus de l'AFC d'accorder la procédure de déclaration relativement à l'impôt anticipé dû sur les parts d'excédent de liquidation que la société a déclaré avoir versées à D._______ et E._______, I._______, A._______ et B._______, C._______ et F._______, ainsi que la responsabilité du liquidateur. Il apparaît ainsi clairement que le présent litige porte sur la possibilité, pour la recourante, de remplacer le paiement de la créance fiscale par une déclaration de la prestation imposable et, concernant le recourant, sur sa responsabilité. A cette fin, il sera d'abord traité de la notion de prestation imposable (consid. 2) et de la possibilité de remplacer le paiement de l'impôt par la procédure de déclaration (consid. 3). Il sera ensuite question de la procédure de liquidation et du droit à l'excédent de liquidation sous l'angle du droit commercial (consid. 4), ainsi que du moment auquel, en droit fiscal, un revenu est considéré comme réalisé (consid. 5). D'autre part, il conviendra de déterminer les conditions de la responsabilité solidaire des personnes chargées de la liquidation d'une personne morale (consid. 6). Enfin, il y aura lieu d'en tirer les conséquences qui s'imposent dans le cas d'espèce (consid. 7).</w:t>
      </w:r>
    </w:p>
    <w:p>
      <w:r>
        <w:rPr>
          <w:b/>
        </w:rPr>
        <w:t>E. 2</w:t>
      </w:r>
    </w:p>
    <w:p>
      <w:r>
        <w:t>Conformément à l'art. 1 al. 1 de la loi fédérale sur l'impôt anticipé du 13 octobre 1965 (LIA, RS 642.21), la Confédération perçoit un impôt anticipé sur les revenus de capitaux mobiliers, les gains faits dans les loteries et les prestations d'assurances; dans les cas prévus par la loi, la déclaration de la prestation imposable remplace le paiement de l'impôt. Aux termes de l'art. 4 al. 1 let. b LIA, l'impôt anticipé sur les revenus de capitaux mobiliers a notamment pour objet les participations aux bénéfices et tous autres rendements des actions émises par une société anonyme suisse (arrêt du Tribunal fédéral 2C_551/2009 du 13 avril 2010 consid. 2.1; W. ROBERT PFUND, Verrechnungssteuer, 1ère partie, Bâle 1971, n° 3.11 ss ad art. 4 al. 1 let. b p. 90 ss). Constitue également un rendement imposable d'actions toute prestation appréciable en argent faite par la société aux possesseurs de droits de participation, ou à des tiers les touchant de près, qui ne se présente pas comme le remboursement des parts au capital social versé existant au moment où la prestation est effectuée (art. 20 al. 1 de l'ordonnance d'exécution du 19 décembre 1966 de la loi fédérale sur l'impôt anticipé [OIA, RS 642.211]). Peuvent entre autres entrer en ligne de compte, au titre de prestations appréciables en argent, les excédents de liquidation (art. 20 al. 1 OIA). Cette notion comprend toutes les prestations qui sont faites aux détenteurs de droits de participation ou à des personnes qui leur sont proches à la suite de la dissolution de la société, pour autant qu'elles ne représentent pas le remboursement du capital existant au moment de la dissolution. L'excédent imposable résulte de la différence entre la valeur réelle des actifs et le montant des passifs y compris le capital-actions de la société au début des opérations de liquidation (PFUND, op. cit., n° 3.42 ad art. 4 al. 1 let. b p. 110; JEAN-MARC RIVIER, Droit fiscal suisse: l'imposition du revenu et de la fortune, 2e éd. Lausanne 1998, p. 392 s.; MARCO DUSS/JULIA VON AH in Martin Zweifel/Peter Athanas/Maja Bauer-Balmelli [édit.], Kommentar zum Schweizerischen Steuerrecht II/2, Bâle 2005 [BaKomm], n° 152 ad art. 4; Jürg Altorfer, Kauf und Verkauf von Kapitalunternehmungen im Steuerrecht, Berne 1994, p. 72 et 103; Peter Forstmoser/Arthur Meier-Hayoz/Peter Nobel, Schweizerisches Aktienrecht, Berne 1996, n° 174 p. 871; ATF 115 Ib 274 consid. 9c et 106 Ib 375 consid. 2a; arrêts du Tribunal fédéral 2C_551/2009 précité consid. 2.2 et 2P.75/2002 du 23 janvier 2003 consid. 4.2 et références citées in Revue de droit administratif et fiscal [RDAF] 2002 II p. 518 ss; arrêt du Tribunal administratif fédéral A-4216 et 4230/2007 précité consid. 2.3).</w:t>
      </w:r>
    </w:p>
    <w:p>
      <w:r>
        <w:rPr>
          <w:b/>
        </w:rPr>
        <w:t>E. 3.1</w:t>
      </w:r>
    </w:p>
    <w:p>
      <w:r>
        <w:t>En matière d'impôt anticipé, l'obligation fiscale incombe au débiteur de la prestation imposable (art. 10 al. 1 LIA). En cas de versement d'une prestation appréciable en argent à son actionnaire, la société est dès lors responsable du paiement de l'impôt, qui s'élève à 35 % de la prestation en question (art. 13 LIA). Selon l'art. 14 al. 1 LIA, en versant, virant, créditant ou imputant la prestation, le contribuable doit en déduire le montant de l'impôt anticipé, sans égard à la personne du créancier.</w:t>
      </w:r>
    </w:p>
    <w:p>
      <w:r>
        <w:rPr>
          <w:b/>
        </w:rPr>
        <w:t>E. 3.2</w:t>
      </w:r>
    </w:p>
    <w:p>
      <w:r>
        <w:t>L'obligation fiscale peut être exécutée soit par le paiement de l'impôt, soit par la déclaration de la prestation imposable (art. 11 al. 1 LIA). Cette dernière possibilité, qui constitue le mode général d'exécution de l'obligation fiscale en matière d'impôt sur les prestations d'assurances (art. 19 LIA), est exceptionnelle s'agissant des revenus de capitaux mobiliers (cf. art. 20 LIA et 24 ss OIA; Xavier Oberson, droit fiscal suisse, 2e éd., Bâle 2002, ch. 65 p. 262; Ivo P. Baumgartner in BaKomm, n° 1 ad art. 20; arrêts du Tribunal administratif fédéral A-4216 et 4230/2007 précité consid. 1.3.2 et 3.1.2 et A-1644/2006 du 25 novembre 2008 consid. 2.1.2). Réservée aux situations dans lesquelles le paiement de l'impôt sur les revenus de capitaux mobiliers entraînerait des complications inutiles ou des rigueurs manifestes, l'ordonnance définit les cas où cette procédure est admise (art. 20 LIA, qui renvoie aux art. 24 ss OIA). Il sied d'abord de rappeler au sujet de cette procédure particulière, déjà admise sous l'empire de l'ancienne ordonnance sur la base d'une circulaire de l'AFC du 1er mars 1955 (cf. PFUND, op. cit., n° 1 ad art. 20 p. 491), qu'elle ne change rien au principe de l'assujettissement à l'impôt sur le rendement des capitaux mobiliers ou au droit au remboursement de l'impôt, mais qu'elle constitue une simplification qui confère aussi bien au contribuable qu'au destinataire de la prestation imposable un certain avantage matériel (cf. Conseil fédéral in Feuille Fédérale [FF] 1963 II 937 ss, p. 962, ad art. 19 du projet de loi). Parmi les conditions déterminant son application, il faut distinguer entre celles qui concernent le débiteur de la prestation imposable (consid. 3.3) et celles qui doivent être réalisées du côté du bénéficiaire de la prestation (consid. 3.4).</w:t>
      </w:r>
    </w:p>
    <w:p>
      <w:r>
        <w:rPr>
          <w:b/>
        </w:rPr>
        <w:t>E. 3.3</w:t>
      </w:r>
    </w:p>
    <w:p>
      <w:r>
        <w:t>Faisant usage de la compétence conférée par le législateur, le Conseil fédéral a fixé les cas d'application de manière exhaustive (cf. ATF 94 I 472 consid. 2 et 110 Ib 319 consid. 4; arrêt du Tribunal fédéral 2C_551/2009 précité consid. 3.1; arrêts du Tribunal administratif fédéral A-4216 et 4230/2007 précité consid. 3.2.1.1, A-1644/2006 précité consid. 2.2.1; BAUMGARTNER, op. cit., n° 3 ad art. 20). Aux termes de l'art. 24 al. 1 OIA, la société peut ainsi être autorisée, à sa demande, à exécuter son obligation fiscale par une déclaration de la prestation imposable, lorsque l'impôt réclamé à l'occasion d'un contrôle officiel ou d'un examen des livres concerne une prestation échue au cours des années précédentes (let. a). Nonobstant la formulation potestative des art. 20 LIA et 24 al. 1 OIA, le choix n'est pas laissé à la discrétion de l'autorité fiscale. Dans la mesure où l'un des cas visés par l'art. 24 al. 1 OIA est réalisé et que les conditions du second alinéa de cette disposition sont au surplus remplies (cf. consid. 3.4 ci-après), le contribuable dispose en effet d'un véritable droit à la procédure de déclaration (cf. ATF 115 Ib 74 consid. 20b et 110 Ib 319 consid. 4; arrêts du Tribunal administratif fédéral A-4216 et 4230/2007 précité consid. 3.2.1.1 et 3.2.1.2, A-1644/2006 précité consid. 2.2.1.3 et A-1542/2006 du 30 juin 2008 consid. 2.3.2; PFUND, op. cit., n° 6 ad art. 20 p. 495; BAUMGARTNER, op. cit., n° 19 ad art. 20 LIA).</w:t>
      </w:r>
    </w:p>
    <w:p>
      <w:r>
        <w:rPr>
          <w:b/>
        </w:rPr>
        <w:t>E. 3.4.1</w:t>
      </w:r>
    </w:p>
    <w:p>
      <w:r>
        <w:t>La procédure de déclaration ne peut être admise, selon l'art. 24 al. 2 OIA, que s'il est établi que les personnes à qui l'impôt anticipé devrait être transféré auraient droit au remboursement de cet impôt d'après la loi ou l'ordonnance et si leur nombre ne dépasse pas vingt. Si l'on excepte cette dernière condition, qui est liée à des exigences pratiques et administratives, la première des conditions citées a une importance particulière, étant donné qu'elle vise à empêcher que la procédure de déclaration ne compromette la finalité de l'impôt anticipé, à savoir notamment garantir les impôts cantonaux et communaux et empêcher l'évasion fiscale de contribuables domiciliés en Suisse (cf. ATF 125 II 349 consid. 4, 118 Ib 317 consid. 2; arrêts du Tribunal administratif fédéral A-4216 et 4230/2007 précité consid. 3.2.2 et A-1644/2006 précité consid. 2.2.2; PFUND, op. cit., ch. 11.1 et 12 ad art. 20 p. 499 s.; Baumgartner, op. cit., n° 59 ad art. 20). Dans le cadre de cette procédure, l'AFC, de même que le Tribunal administratif fédéral saisi d'un recours de droit administratif, n'a pas à se déterminer sur l'existence du droit au remboursement de façon définitive, comme elle le ferait dans le cadre d'une demande de remboursement introduite par le bénéficiaire de la prestation imposable. L'autorité appelée à vérifier si le bénéficiaire de la prestation imposable a droit au remboursement de l'impôt ne doit procéder que sommairement à cet examen et n'autoriser la procédure de déclaration que lorsqu'une péremption dudit droit apparaît d'emblée hors de question. En d'autres termes, si à l'issue de l'examen sommaire, un doute subsiste quant au droit au remboursement du bénéficiaire, la procédure de déclaration doit être refusée et l'obligation fiscale accomplie par le biais de la procédure ordinaire, à savoir le paiement de l'impôt et son transfert au bénéficiaire, lequel conserve la possibilité de demander ultérieurement la restitution du montant retenu (cf. art. 21 ss LIA et 51 ss OIA; Baumgartner, op. cit., n° 61 s. ad art. 20; ATF 115 Ib 274 consid. 20c et 110 Ib 319 consid. 6b; arrêt du Tribunal fédéral 2C_551/2009 précité consid. 3.2 et 3.4; cf. également arrêts du Tribunal administratif fédéral A-4216 et 4230/2007 précité consid. 1.3.2 et 3.2.2.1, A-1644/2006 précité consid. 2.4 et A-2668/2007 du 13 novembre 2008 consid. 4.3).</w:t>
      </w:r>
    </w:p>
    <w:p>
      <w:r>
        <w:rPr>
          <w:b/>
        </w:rPr>
        <w:t>E. 3.4.2</w:t>
      </w:r>
    </w:p>
    <w:p>
      <w:r>
        <w:t>Selon l'art. 21 al. 1 let. a LIA, l'ayant droit peut demander le remboursement de l'impôt anticipé sur les revenus de capitaux mobiliers retenu à sa charge par le débiteur s'il avait au moment de l'échéance de la prestation imposable le droit de jouissance sur les valeurs qui ont produit le rendement soumis à l'impôt. Aux termes de l'art. 22 al. 1 LIA, les personnes physiques ont droit au remboursement de l'impôt anticipé si elles étaient en outre domiciliées en Suisse à l'échéance de la prestation imposable, laquelle, sous réserve d'un terme spécial stipulé entre les parties au sens des art. 75 ss du Code des obligations du 30 mars 1991 (CO, RS 220), intervient en principe au moment de l'exécution de la prestation en question (cf. PFUND, op. cit., n° 2.3 ad art. 12 al. 1 p. 348; MICHAEL BEUSCH in BaKomm, n° 21 ad art. 12).</w:t>
      </w:r>
    </w:p>
    <w:p>
      <w:r>
        <w:rPr>
          <w:b/>
        </w:rPr>
        <w:t>E. 4.1</w:t>
      </w:r>
    </w:p>
    <w:p>
      <w:r>
        <w:t>Lors de la liquidation d'une société anonyme, toute action donne droit à une part du produit de la liquidation de la société dissoute (art. 660 al. 2 CO). Il s'agit du dividende de liquidation (cf. consid. 2 ci-avant), lequel ne peut être réparti entre les actionnaires sur la base d'un bilan de clôture dressé par les liquidateurs qu'une fois les opérations de liquidation terminées. La répartition de l'excédent ne peut en particulier pas intervenir avant que la société ait terminé ses affaires courantes, recouvré ses créances, réalisé ses actifs sociaux et payé ses dettes - y compris fiscales (cf. arrêt du Tribunal fédéral 2A.392/1994 du 21 juin 1995 in RDAF 1997 II 175 consid. 2c; Peter Böckli, Schweizer Aktienrecht, 4e éd., Zurich 2009, § 17 n° 41 ss p. 2343 ss, en particulier n° 63 p. 2348; Forstmoser/Meier-Hayoz/Nobel, Schweizerisches Aktienrecht, Berne 1996, n° 77 ss p. 858 ss, en particulier n° 104 ss p. 861 ss; Roland Ruedin, droit des sociétés, 2e éd., Berne 2007, n° 2004 ss p. 359 ss; Pascal Montavon, Droit suisse de la SA, 3e éd., Berne 2004, p. 857 ss; François Rayoux in Commentaire romand - Code des Obligations II [CR/CO-II], n° 27 ad art. 660-661 CO et n° 1 ss ad art. 743 CO; Marc Bauen/Robert Bernet/Nicolas Rouiller, La société anonyme suisse, Genève 2007, n° 643 ss p. 252 ss).</w:t>
      </w:r>
    </w:p>
    <w:p>
      <w:r>
        <w:rPr>
          <w:b/>
        </w:rPr>
        <w:t>E. 4.2</w:t>
      </w:r>
    </w:p>
    <w:p>
      <w:r>
        <w:t>Afin de déterminer le passif, l'art. 742 al. 2 CO, de droit impératif, prévoit en outre de procéder à un appel aux créanciers. Même si une société n'a que quelques dettes, elle est tenue d'y procéder (ATF 115 II 272 consid. 2; Böckli, op. cit., n° 44 p. 2343; Forstmoser/Meier-Hayoz/Nobel, op. cit., n° 90 ss p. 860). Ainsi, sous réserve des cas visés par l'art. 745 al. 3 CO, la répartition ne peut au surplus pas intervenir avant l'échéance du délai d'une année dès le jour où l'appel aux créanciers a été publié pour la troisième fois (art. 745 al. 2 CO). A cet égard, la protection d'éventuels créanciers de la société est primordiale, de sorte qu'il ne saurait être tiré argument du fait qu'apparemment, la société n'a aucune dette (arrêts du Tribunal fédéral 2A.392/1994 précité consid.2a et 2P.75/2002 précité consid. 3.1 et 4.2 et références citées). En outre, le délai de production n'est pas péremptoire et les créances sont donc sujettes à la prescription ordinaire. En conséquence, les revendications des éventuels créanciers sont prises en compte jusqu'au moment de la répartition de l'actif restant après la liquidation (arrêt du Tribunal fédéral 2P.75/2002 précité consid. 3.1; Böckli, op. cit., n° 45 p. 2343 s.; Forstmoser/Meier-Hayoz/Nobel, op. cit., n° 95 p. 860; Montavon, op. cit., p. 854 et 859; Bauen/Bernet/Rouiller, op. cit., n° 643 p. 252 s.). La protection des créanciers de la société peut donc se prolonger au-delà du délai d'un an de l'art. 745 al. 2, lorsqu'à cette date, la liquidation n'est pas achevée, soit lorsque les autres actes de liquidation n'ont pas encore tous été accomplis (cf. également l'art. 744 CO).</w:t>
      </w:r>
    </w:p>
    <w:p>
      <w:r>
        <w:rPr>
          <w:b/>
        </w:rPr>
        <w:t>E. 4.3</w:t>
      </w:r>
    </w:p>
    <w:p>
      <w:r>
        <w:t>Une fois les opérations de liquidation terminées, les liquidateurs sont tenus de dresser un bilan de clôture, bien que ce dernier ne soit pas expressément prévu par la loi. C'est alors et seulement si, après constitution de sûretés et remboursement des apports, le bilan final, révisé et approuvé par l'Assemblée générale, laisse apparaître un excédent de liquidation et que les parts des actionnaires au produit de liquidation ont été déterminées par les liquidateurs, que la répartition peut avoir lieu (cf. not. Böckli, op. cit., n° 63 p. 2348 et n° 67 p. 2350; Forstmoser/Meier-Hayoz/Nobel; op. cit., n° 86 p. 859 et n° 116 p. 863; Montavon, op. cit., p. 859 ss; Ruedin, op. cit., n° 2018 ss p. 361 et n° 2025 à 2027 p. 362; Rayoux in CR/CO-II, n° 3 ss ad art. 745 CO; Wohlfart F. Bürgi/Ursula Nordmann-Zimmerman in Kommentar zum Schweizerischen Zivilgesetzbuch, Vol. 5. partie b/3, die Aktiengesellschaft und die Kommanditaktiongesellschaft, Art. 739-771 CO, Zurich 1979 [ZK], n° 1 ss ad art. 745 CO; Bauen/Bernet/Rouiller, op. cit., n° 645 p. 254). En général, le paiement des parts de liquidation s'effectue sous la forme d'un ou de plusieurs versements en espèces. Toutefois, à la requête d'un actionnaire et avec l'approbation de l'assemblée générale de la société, celle-ci peut s'acquitter de sa dette envers l'actionnaire en lui transférant un de ses actifs; les dispositions concernant le rapport de fondation (art. 635 CO) et l'attestation de vérification (art. 635a CO) en cas d'apport en nature sont applicables par analogie, afin de garantir une estimation exacte et correcte des versements en nature en question (cf. Bürgi/Nordmann-Zimmermann in ZK n° 14 ad art. 745 CO; Böckli, op. cit., n° 69 p. 2350; Rayoux in CR/CO-II, n° 11 s. ad art. 745 CO; Ruedin, op. cit., n° 1523 s. p. 277 et n° 2034 p. 363; Montavon, op. cit., p. 859 ss).</w:t>
      </w:r>
    </w:p>
    <w:p>
      <w:r>
        <w:rPr>
          <w:b/>
        </w:rPr>
        <w:t>E. 4.4</w:t>
      </w:r>
    </w:p>
    <w:p>
      <w:r>
        <w:t>Il résulte de ce qui précède que l'actionnaire a un droit à l'excédent de liquidation, mais que ce droit ne se concrétise qu'à la fin de la procédure de liquidation, puisqu'aucune répartition de dividende ne peut avoir lieu auparavant. Le droit de l'actionnaire au produit de liquidation est ainsi conditionnel durant toute l'existence de la société, mais, après la dissolution et le paiement des dettes, il se transforme en créance contre la société, puisque celle-ci est tenue de répartir son actif entre les actionnaires (art. 745 al. 1 CO; cf. arrêts du Tribunal fédéral 2P.323/2003 du 7 mai 2004 consid. 4.2, traduit in RDAF 2004 II p. 288 ss, 2C_551/2009 précité consid. 2.3 et 2P.75/2002 précité consid. 3.1; Böckli, op. cit., n° 67 p. 2350; Forstmoser/Meier-Hayoz/Nobel, op. cit., n° 114 p. 863 et n° 119 p. 864; Montavon, op. cit., p. 849 s., 855 et 860; Ruedin, op. cit., n° 1527 p. 277; Rayoux in CR/CO-II, n° 7 ad art. 745 CO; Bürgi/Nordmann-Zimmerman in ZK, n° 15 ad art. 739 CO et n° 2 ad art. 745 CO).</w:t>
      </w:r>
    </w:p>
    <w:p>
      <w:r>
        <w:rPr>
          <w:b/>
        </w:rPr>
        <w:t>E. 4.5</w:t>
      </w:r>
    </w:p>
    <w:p>
      <w:r>
        <w:t>Il sied finalement de préciser que si une société en liquidation souhaite toutefois verser à ses actionnaires une partie de l'excédent de liquidation en anticipant la fin de la liquidation, par exemple dans l'hypothèse où celle-ci s'étendrait sur plusieurs années, elle ne peut procéder à la répartition que moyennant une réduction du capital-action selon les formes prescrites par les art. 732 ss CO et pour autant qu'une telle réduction entre dans le cadre du plan financier des liquidateurs (cf. Böckli, op. cit., n° 71 p. 2351; Montavon, op. cit., p. 862; Rayoux in CR/CO-II, n° 10 ad art. 745 CO). Dans ce cas, la société rachète aux actionnaires leurs actions pour les annuler et leur restitue leur investissement de base, soit leurs apports, augmenté de la part de bénéfice à laquelle chacune des actions donne droit. Ce dernier montant, soit la différence entre la valeur nominale de l'action et le prix d'acquisition, est soumis à l'impôt anticipé (art. 20 al. OIA; cf. Bauen/Bernet/Rouiller, op. cit., n° 1179 p. 453; Oberson, op. cit., ch. 36 p. 267).</w:t>
      </w:r>
    </w:p>
    <w:p>
      <w:r>
        <w:rPr>
          <w:b/>
        </w:rPr>
        <w:t>E. 5.1</w:t>
      </w:r>
    </w:p>
    <w:p>
      <w:r>
        <w:t>D'après les principes généraux du droit fiscal, un revenu est réalisé lorsque l'ayant droit peut effectivement en disposer, à savoir lorsqu'un bien ou une prestation est passé en sa possession, ou qu'il a acquis un droit ferme à obtenir un bien ou une prestation. Il faut ainsi que la prétention, de potentielle, soit devenue actuelle, disponible. S'agissant d'une prestation en argent, le revenu est ainsi réalisé au moment du paiement. Pour les prestations en nature, il l'est en revanche au moment de l'acquisition de la propriété (ATF 113 Ib 23 consid. 2e et 105 Ib 238 consid. 4; arrêt du Tribunal fédéral 2P.75/2002 précité consid. 4.1 et les références citées).</w:t>
      </w:r>
    </w:p>
    <w:p>
      <w:r>
        <w:rPr>
          <w:b/>
        </w:rPr>
        <w:t>E. 5.2</w:t>
      </w:r>
    </w:p>
    <w:p>
      <w:r>
        <w:t>Conformément à la jurisprudence du Tribunal fédéral en matière fiscale, dont il n'y a pas lieu de s'écarter en principe ici, la liquidation est achevée lorsque toutes les opérations essentielles de liquidation ont été exécutées, soit lorsque les affaires ont été liquidées, les actifs réalisés, les engagements remplis et d'éventuels excédents d'actif répartis (cf. arrêts du Tribunal fédéral 2A.392/1994 précité consid. 2a et 2P.75/2002 précité consid. 4.2). Cette réglementation correspond à la règle inscrite à l'art. 745 al. 1 CO, qui prévoit qu'après paiement des dettes, l'actif d'une société dissoute est, sauf disposition contraire des statuts, réparti entre les actionnaires. Il sied ainsi de remarquer que lorsque la liquidation se déroule selon les prescriptions légales, les règles du droit commercial (cf. consid. 4 ci-avant) sont également applicables sur le plan fiscal (arrêt du Tribunal fédéral 2P.75/2002 précité consid. 4.2). Cette solution s'impose d'autant plus en cas de liquidations privilégiées prévues par l'art. 207 LIFD. Ce type de liquidation ayant été instauré afin de favoriser la disparition juridique des sociétés immobilières, il apparaît en effet d'autant plus judicieux que le moment auquel l'actionnaire acquiert un excédent de liquidation soit déterminé à la lumière du droit des sociétés (cf. arrêt du Tribunal fédéral 2P.75/2002 précité consid. 4.2 et 4.3 in fine).</w:t>
      </w:r>
    </w:p>
    <w:p>
      <w:r>
        <w:rPr>
          <w:b/>
        </w:rPr>
        <w:t>E. 5.3</w:t>
      </w:r>
    </w:p>
    <w:p>
      <w:r>
        <w:t>Il découle de ce qui précède que sur le plan fiscal également, l'acquisition de l'excédent de liquidation ne peut être définitive avant la fin de la liquidation de la société, soit avant que toutes les opérations essentielles de liquidation aient été effectuées (en particulier la réalisation des actifs et le paiement des dettes) et que le délai d'une année dès la publication du troisième appel aux créanciers, voire de trois mois dans les cas visés par l'art. 745 al. 3 CO, soit échu (cf. consid. 4.1 et 4.2 ci-avant; arrêts du Tribunal fédéral 2C_551/2009 précité consid. 2.3 in fine et 2P.75/2002 précité consid. 3.2 in fine; Beusch, op. cit., n° 37 ad art. 12; Pfund, op. cit., n° 2.10 ss ad art. 12 al. 1 p. 352 ss). Il sied dès lors de constater que la distribution de l'excédent ne peut a fortiori échoir avant la fin de la liquidation, puisqu'aucune répartition de dividende ne peut avoir lieu auparavant (cf. Forstmoser/Meier-Hayoz/Nobel, op. cit., n° 114 p. 863; Montavon, op. cit., p. 849 s., 855 et 860; Rayoux in CR/CO-II, n° 15 ad art. 739 CO). C'est donc au plus tôt à ce moment qu'il s'agit d'examiner le droit au remboursement du bénéficiaire de la prestation imposable, en particulier concernant la condition du domicile suisse de celui-ci au sens de l'art. 22 al. 1 LIA, afin de déterminer si la recourante doit être autorisée à bénéficier de la procédure de déclaration (cf. consid. 3.4 ci-avant; arrêt du Tribunal fédéral 2P.75/2002 précité consid. 4; cf. également sur ce point Beusch, op. cit., n° 37 ss ad art. 12).</w:t>
      </w:r>
    </w:p>
    <w:p>
      <w:r>
        <w:rPr>
          <w:b/>
        </w:rPr>
        <w:t>E. 6</w:t>
      </w:r>
    </w:p>
    <w:p>
      <w:r>
        <w:t>En vertu de l'art. 15 al. 1 let. a LIA, les personnes chargées de la liquidation d'une personne morale sont solidairement responsables de l'impôt anticipé dû par celle-ci, jusqu'à concurrence du produit de liquidation. La responsabilité découlant de cette disposition est une responsabilité de garantie, ne reposant pas sur la notion de faute. Elle est accessoire en ce sens qu'elle suppose une créance fiscale à l'encontre de l'assujetti et vise à garantir le paiement de l'impôt anticipé lors de la la liquidation de la société. Les personnes désignées ne répondent toutefois que des créances d'impôt, intérêts et frais qui prennent naissance, que l'autorité fait valoir ou qui échoient pendant sa gestion; en outre, la responsabilité du liquidateur s'éteint s'il établit qu'il a fait tout ce qu'on pouvait attendre de lui pour déterminer et exécuter la créance fiscale (art. 15 al. 2 LIA). Il est admis qu'une telle preuve est apportée lorsque le liquidateur exige de l'actionnaire les sûretés nécessaires au paiement de l'impôt (cf. ATF 115 Ib 274 condid. 14D et 106 Ib 375 consid. 2b/bb; arrêt du Tribunal fédéral 2C_551/2009 précité consid. 4.1; Oberson, La responsabilité fiscale des organes dirigeants des sociétés anonymes, in RDAF 2006 p. 293 ss [p. 295 et 301 s.]; Robert Danon, La responsabilité fiscale solidaire des organes en cas de liquidation d'une société de capitaux in Quelques actions en responsabilité, F. Bohnet [édit.], Neuchâtel 2008, p. 199 ss [p. 203 et 214]). Il convient en outre de rappeler que les règles et principes applicables à la procédure ordinaire le sont également en matière de procédure de déclaration, ces deux types de procédure étant traitées dans le même chapitre consacré à la perception de l'impôt anticipé. Cela vaut en particulier concernant le principe de l'auto-taxation, dont l'obligation de donner des renseignements de l'art. 39 LIA constitue le corollaire. Partant, dans la mesure où le liquidateur a les mêmes droits et devoirs que le contribuable (art. 15 al. 3 LIA), il doit notamment renseigner l'AFC sur tous les faits qui peuvent avoir de l'importance pour déterminer l'assujettissement, les bases de calcul de l'impôt ou le droit au remboursement et est en particulier tenu de remplir complètement et exactement les formules de demandes, conformément aux prescriptions des art. 39 et 48 LIA. (cf. arrêts du Tribunal fédéral 2C_551/2009 précité consid. 4.1 et 2A.107/1999 du 23 septembre 1999 consid. 4e in RDAF 2000 II p. 227 ss; arrêts du Tribunal administratif fédéral A-4216 et 4230/2007 précité consid. 3.2.2.4 et 4 et A-1542 précité consid. 2.2.2; cf. également art. 25 al. 1 OIA).</w:t>
      </w:r>
    </w:p>
    <w:p>
      <w:r>
        <w:rPr>
          <w:b/>
        </w:rPr>
        <w:t>E. 7</w:t>
      </w:r>
    </w:p>
    <w:p>
      <w:r>
        <w:t>En l'espèce, il y a d'abord lieu de constater qu'au vu de la demande de remplacer le paiement de l'impôt anticipé par la déclaration de la prestation imposable adressée par la recourante en date du 28 août 2002 (cf. pièce jointe au bordereau des pièces accompagnant la réponse de l'AFC [pièce AFC] n° 3a), celle-ci a expressément reconnu l'existence de l'excédent de liquidation versées à A._______ et B._______, C._______, D._______ et E._______, F._______ et I._______, d'un montant total de Fr. 707'735.50, ainsi que, dans la mesure où le versement de cet excédent de liquidation constitue incontestablement une prestation imposable au sens des art. 4 al. 1 let. b LIA et 20 al. 1 OIA (cf. consid. 2 ci-avant), l'impôt anticipé y afférent. Dans le cadre du présent litige, il s'agit donc uniquement de déterminer si la recourante peut, ou non, exécuter son obligation fiscale par une simple déclaration de la prestation imposable (consid. 7.1) et, dans la négative, d'examiner si le recourant doit être reconnu solidairement responsable du paiement de la créance fiscale (consid. 7.2).</w:t>
      </w:r>
    </w:p>
    <w:p>
      <w:r>
        <w:rPr>
          <w:b/>
        </w:rPr>
        <w:t>E. 7.1</w:t>
      </w:r>
    </w:p>
    <w:p>
      <w:r>
        <w:t>Dans le cas présent, il n'est pas litigieux que l'excédent de liquidation déclaré par la recourante constitue des revenus de capitaux mobiliers au sens de l'art. 20 LIA pour lesquels la recourante peut être autorisée, sous certaines conditions, à exécuter son obligation fiscale moyennant déclaration, conformément à l'art. 24 al. 1 OIA, qui énumère de manière exhaustive les situations dans lesquelles une telle déclaration est admissible (cf. consid. 2 et 3.3 ci-avant). Il n'est au surplus pas contesté qu'au moment de l'échéance de la prestation, les bénéficiaires formels de l'excédent de liquidation avaient le droit de jouissance sur les valeurs ayant produit l'excédent (cf. consid. 3.4.2 ci-avant). En tout état de cause, la réalisation de ces conditions ne permet toutefois pas - à elle seule - d'octroyer à la recourante l'autorisation d'exécuter son obligation fiscale par le biais de la déclaration de la prestation imposable. Il est au surplus nécessaire que les exigences ressortant de l'art. 24 al. 2 OIA soient remplies, en particulier que les personnes auxquelles l'impôt anticipé devrait être transféré auraient droit au remboursement de cet impôt d'après la loi ou l'ordonnance (cf. consid. 3.4.1 ci-avant). Il s'agira dès lors, dans un premier temps, de déterminer l'échéance de la prestation imposable, à savoir le moment où, sur le plan fiscal, les actionnaires ont acquis un droit ferme à l'excédent de liquidation (cf. consid. 5.1 ci-avant), puis, dans un second temps, de vérifier si les bénéficiaires des prestations en question avaient, à cette date, leur domicile en Suisse (cf. consid. 3.4.2 ci-avant). C'est précisément le lieu de rappeler que dans le cadre limitatif de l'examen du droit à la procédure de déclaration, l'autorité de jugement n'a pas à statuer de façon définitive sur le droit au remboursement de l'impôt anticipé et ne doit accorder ladite procédure que si une péremption du droit au remboursement apparaît d'emblée exclue. A défaut, l'obligation fiscale doit être accomplie par le biais de la procédure ordinaire (cf. consid. 3.4.1 ci-avant).</w:t>
      </w:r>
    </w:p>
    <w:p>
      <w:r>
        <w:rPr>
          <w:b/>
        </w:rPr>
        <w:t>E. 7.1.1</w:t>
      </w:r>
    </w:p>
    <w:p>
      <w:r>
        <w:t>Dans le cas présent, la liquidation a été faite conformément aux dispositions y relatives. La société n'a en outre pas procédé à un rachat d'actions en vue de procéder à une réduction de son capital-action, de sorte que les conditions pour procéder à une distribution d'un excédent de liquidation partiel n'étaient pas réunies (cf. consid. 4.5 ci-avant). Partant, l'excédent de liquidation n'a en principe été définitivement acquis sur le plan fiscal qu'à la fin de la liquidation de la société (cf. consid. 5.3 ci-avant). C'est ainsi au plus tôt dans le courant du mois d'octobre 2003, c'est-à-dire après que la société a notamment recouvré ses créances, réalisé ses actifs, payé ses dettes et que le bilan final de liquidation a été établi, qu'il est devenu possible de procéder à la répartition de l'excédent et que les actionnaires ont acquis une créance contre la société, soit un droit ferme à l'excédent de liquidation (cf. consid. 4.1 à 4.4 ci-avant). Sur le plan fiscal, l'acquisition de l'excédent n'a ainsi en principe pas pu être définitive avant le 3 octobre 2003, date à laquelle le bilan final de liquidation a été établi.</w:t>
      </w:r>
    </w:p>
    <w:p>
      <w:r>
        <w:rPr>
          <w:b/>
        </w:rPr>
        <w:t>E. 7.1.2</w:t>
      </w:r>
    </w:p>
    <w:p>
      <w:r>
        <w:t>Les recourants soutiennent pour leur part que le moment déterminant pour juger du droit au remboursement était celui du transfert des lots immobiliers, en faisant valoir que sous l'angle économique, l'excédent de liquidation n'est pas réalisé à la fin formelle de la liquidation, mais existe dans la société immobilière de par la valorisation de son bien immobilier. Il s'agirait en conséquence de considérer que le bénéfice de liquidation a été distribué aux actionnaires au fur et à mesure du transfert des lots de PPE, soit à D._______ et E._______ le *** avril 1999, à I._______ le *** mai 1999 et à F._______ le *** mai 2000. A cet égard, il convient de rappeler que le Tribunal fédéral a déjà eu l'occasion d'exprimer qu'il était certes possible de tenir compte de l'aspect économique d'une liquidation pour déterminer le moment de l'acquisition de l'excédent de liquidation en cas de liquidation informelle équivalant à une distribution dissimulée de bénéfice ou en cas d'évasion fiscale. Dans ces situations, c'est-à-dire lorsque la procédure formelle de la liquidation n'a pas été respectée, il n'est pas impossible que le transfert de l'immeuble corresponde à l'acquisition de l'excédent de liquidation et que la date de ce transfert soit alors déterminante (cf. arrêt du Tribunal fédéral 2P.75/2002 précité consid. 4.4). Toutefois, comme on l'a vu ci-dessus, la liquidation a été faite conformément aux dispositions légales y afférentes. Dans ce cas, les règles de droit commercial s'appliquent également sur le plan fiscal pour déterminer le moment de l'acquisition de l'excédent de liquidation. Cette solution s'impose en l'occurrence d'autant plus qu'il a été procédé à la liquidation selon les dispositions de l'art. 207 LIFD, visant à favoriser la disparition juridique des sociétés immobilières (cf. consid. 5.2 ci-avant). Or, dans le cas présent, il ressort clairement du dossier en mains de l'autorité de céans qu'aux dates auxquelles les transferts des lots ont eu lieu, le délai d'un an suivant le troisième appel aux créanciers était certes écoulé, mais les autres opérations de liquidation n'avaient en revanche pas encore toutes été effectuées. La société n'avait ainsi en particulier pas encore recouvré toutes ses créances, réalisé l'ensemble de ses actifs et payé toutes ses dettes, notamment fiscales. Partant, il y a lieu de constater que la liquidation n'était pas achevée et que la société ne pouvait en conséquence pas procéder à une répartition de l'excédent (cf. consid. 4 ci-avant). Il convient dès lors de constater que le transfert des lots de PPE ne pouvaient pas intervenir à titre de versement en nature de l'excédent de liquidation. Le fait que les liquidateurs n'ont à cette occasion établi aucun rapport écrit, comme prescrit par les dispositions sur la vérification des apports, également applicables lorsque la société verse l'excédent de liquidation en transférant un de ses actifs (cf. consid. 4.3 ci-avant), semble par ailleurs confirmer que tel n'était pas l'intention des liquidateurs. Il est vrai que l'acte notarié du transfert du lot de PPE de la recourante aux époux D._______ et E._______, versé au dossier de la cause, est daté des 18 mars et 21 avril 1999 et que l'acquisition de la propriété a ensuite résulté de l'inscription du droit de propriété au registre foncier. Ce transfert n'apparaît toutefois pas comme le versement en nature d'un excédent de liquidation, mais comme un transfert ordinaire, résultant des contrats de cession de patrimoine, par lequel la société a réalisé son actif dans le cadre de la liquidation et dont le prix a permis de générer un bénéfice de liquidation. Ainsi, bien que le contrat de cession de patrimoine susmentionné ne prévoie aucun prix à charge des bénéficiaires, il y a néanmoins lieu de retenir que le transfert des lots de PPE a été effectué en échange d'une contre-prestation jugée équivalente. L'hypothèse inverse, consistant à considérer que le transfert aurait été effectué sans contre-prestation équivalente, ne saurait en effet être admise, puis qu'il s'agirait alors d'une situation classique de liquidation informelle sous la forme d'une distribution dissimulée de bénéfices (cf. ATF 119 Ib 431). Or, comme on l'a vu ci-dessus, la recourante a en l'occurrence observé la procédure de liquidation. Il est certes possible, comme l'affirment les recourants, que les actionnaires n'aient pas payé le prix du transfert, mais n'aient apporté que les montants correspondant aux frais de la liquidation (cf. recours ch. 10 p. 4). Dans ce cas, la recourante était cependant titulaire d'une créance en paiement du prix contre chacun des actionnaires concernés. L'inscription au bilan, sous les actifs circulants, d'un poste « débiteurs chirographaires » correspondant en atteste clairement. Ces créances ont ensuite été compensées avec les créances en versement de l'excédent de liquidation dont les actionnaires disposaient à l'encontre de la société immobilière lorsque celles-ci sont devenues exigibles (cf. art. 120 CO), soit en principe à la fin de la liquidation (cf. consid. 4.4 ci-avant). Dans la mesure où les éventuels créanciers pouvaient faire valoir leurs prétentions jusqu'au moment de la répartition de l'actif restant après liquidation (cf. consid. 4.2 ci-avant), les actionnaires demeuraient donc débiteurs du prix du transfert jusqu'à la fin de la liquidation, en ce sens que si des créanciers s'étaient manifestés alors que le transfert des lots immobiliers avait déjà eu lieu, les actionnaires auraient dû verser les montants nécessaires pour acquitter les créances présentées. C'est seulement à la fin de la liquidation, soit au plus tôt le 3 octobre 2003, date à laquelle le bilan final de liquidation a été établi, que les actionnaires ont cessé d'être débiteur de la recourante et ont alors acquis un droit ferme à l'excédent de liquidation susceptible de compenser leur dette en paiement du prix du transfert de patrimoine. Au vu de ce qui précède, il sied de constater que l'argument des recourants, selon lequel l'excédent de liquidation est versé au moment du transfert des lots aux actionnaires, ne résiste pas à l'examen. Il s'agit en effet de distinguer clairement entre les prestations effectuées par la société à ses actionnaires en exécution d'un contrat ordinaire, qui ne sont pas soumises à l'impôt anticipé, soit en l'occurrence le transfert immobilier résultant du contrat de cession de patrimoine, et les prestations faites par la société en raison de la qualité d'actionnaire des bénéficiaires, lesquelles constituent des rendements d'action au sens de l'art. 20 al. 1 OIA et sont à ce titre soumises à l'impôt anticipé, telles que, dans le cas présent, le versement de l'excédent de liquidation, lequel n'a pu échoir avant la fin de la liquidation de la société (cf. consid. 4 et 5.3 ci-avant), soit au plus tôt le 8 octobre 2003.</w:t>
      </w:r>
    </w:p>
    <w:p>
      <w:r>
        <w:rPr>
          <w:b/>
        </w:rPr>
        <w:t>E. 7.1.3</w:t>
      </w:r>
    </w:p>
    <w:p>
      <w:r>
        <w:t>Les recourants ne sauraient au surplus être suivis lorsqu'ils font valoir que compte tenu des caractéristiques propres aux sociétés anonymes immobilières d'actionnaires locataires (SIAL), il n'existait aucun risque qu'un créancier de la recourante ne se manifeste, hormis le fisc. Outre le fait que les recourants n'ont produit aucune pièce ni développé aucun argument tendant à étayer leurs déclarations et que l'autorité de céans ne voit pas en quoi la recourante aurait été, en raison de sa nature même, notamment empêchée de nouer des relations juridiques avec des tiers et soustraite du champ de sa responsabilité civile (cf. notamment art. 58 CO), il s'agit de rappeler, d'une part, que le fisc bénéficie également de la protection offerte aux créanciers dans le cadre d'une liquidation et, d'autre part, qu'au vu de l'impératif de protection d'éventuels créanciers, il ne saurait être tiré argument de l'absence apparente de dette (cf. consid. 4.1 et 4.2 ci-avant).</w:t>
      </w:r>
    </w:p>
    <w:p>
      <w:r>
        <w:rPr>
          <w:b/>
        </w:rPr>
        <w:t>E. 7.1.4</w:t>
      </w:r>
    </w:p>
    <w:p>
      <w:r>
        <w:t>L'argument selon lequel la liquidation d'une SIAL serait en outre totalement différente de la liquidation d'une société anonyme, notamment concernant la durée de la procédure, ne saurait au surcroît être retenu. Le fait que l'art. 207 LIFD traite expressément de la liquidation des sociétés immobilières, pour laquelle il prévoit une réduction de l'impôt, atteste en effet que le législateur était au contraire conscient de cette différence et a donc volontairement renoncé à codifier une situation qui n'appelait pas nécessairement d'intervention de sa part. Dans ce cas, son inaction correspond à son intention (« silence qualifié »; sur cette question, cf. arrêts du Tribunal fédéral 2A.372/2006 du 21 janvier 2008 consid. 4.1 et 2A.105/2005 du 6 juillet 2005 consid. 3.5 et les références citées; arrêt du Tribunal administratif fédéral A-258/2007 du 27 avril 2009 consid. 4.2.3.2; Ulrich Häfelin/Georg Müller/Felix Uhlmann, Allgemeines Verwaltungs-recht, 5e éd., Zurich 2006, n° 233 ss; Pierre Tschannen/Ulrich Zimmerli, Allgemeines Verwaltungsrecht, 2e éd., Berne 2005, § 25 ch. III p. 184 ss). C'est également le lieu de rappeler que l'AFC a publié le 1er mars 2000 une notice qui a précisément pour objet la liquidation (totale ou partielle) de sociétés immobilières dans le cadre des dispositions de l'art. 207 LIFD. Au vu de ce qui précède, il sied de constater que la prestation imposable n'a en l'occurrence pas pu échoir avant la fin de la liquidation, soit le 8 octobre 2003 au plus tôt. C'est donc à cette date qu'il s'agit d'examiner le droit au remboursement du bénéficiaire de la prestation imposable, en particulier concernant la condition du domicile suisse au sens de l'art. 22 al. 1 LIA, afin de déterminer si la recourante peut bénéficier de la procédure de déclaration.</w:t>
      </w:r>
    </w:p>
    <w:p>
      <w:r>
        <w:rPr>
          <w:b/>
        </w:rPr>
        <w:t>E. 7.1.5</w:t>
      </w:r>
    </w:p>
    <w:p>
      <w:r>
        <w:t>Dans le présent litige, il n'est pas contesté que l'ensemble des personnes concernées, à savoir D._______ et E._______, I._______, A._______ et B._______, C._______, de même que les héritiers F._______, qui, suite au décès de celle-ci en date le 20 juillet 2000, lui ont automatiquement succédé dans ses droits d'actionnaire conformément au principe de la saisine (cf. art. 560 CC), n'étaient pas ou plus domiciliés en Suisse au 1er septembre 2000. Partant, dans la mesure où les recourants n'ont apporté aucun élément permettant d'établir que les personnes susmentionnées étaient à nouveau durablement domiciliées en Suisse à l'échéance de la procédure de liquidation, soit le 8 octobre 2003, il y a lieu de constater qu'un sérieux doute subsiste concernant la condition du domicile suisse des bénéficiaires de la prestation imposable (cf. consid. 3.4.2 ci-avant). Dans ces conditions, un perte du droit au remboursement de l'impôt ne peut être d'emblée exclue et l'obligation fiscale doit être accomplie par le biais de la procédure ordinaire (cf. consid. 3.4.1 ci-avant). Il apparaît dès lors que c'est à bon droit que l'AFC a refusé d'accorder le bénéfice de la procédure de déclaration aux personnes susmentionnées.</w:t>
      </w:r>
    </w:p>
    <w:p>
      <w:r>
        <w:rPr>
          <w:b/>
        </w:rPr>
        <w:t>E. 7.1.6</w:t>
      </w:r>
    </w:p>
    <w:p>
      <w:r>
        <w:t>La position de l'AFC, qui considère que la prestation serait en l'occurrence échue au plus tôt soit le 1er septembre 2000, compte tenu de la date initialement indiquée par les recourants dans leur déclaration partielle du 28 août 2002, soit au 31 décembre 2000, en considération du fait qu'il ressortait du bilan de la société établi à cette date que la recourante avait alors renoncé aux créances en paiement du prix du transfert de patrimoine qu'elle détenait contre ses actionnaires, ne saurait en revanche être suivie. Concernant en premier lieu l'échéance du 1er septembre 2000 indiquée dans la formule susmentionnée, il sied de constater que cette mention était de toute évidence inexacte puisque sur le plan fiscal, l'excédent de liquidation ne pouvait être acquis avant que la procédure de liquidation soit terminée (cf. consid. 5.3 ci-avant). A cet égard, il est toutefois piquant de constater qu'après que l'AFC a constaté que les bénéficiaires des lots n'avaient pas leur domicile en Suisse à l'échéance communiquée et a invité la recourante, par décision du 10 décembre 2003, à s'acquitter du montant dû à titre d'impôt anticipé, cette dernière a modifié ses déclarations et invoqué que la distribution de l'excédent de liquidation avait de fait eu lieu au fur et à mesure des transfert des lots de PPE. Les conditions dans lesquelles ce revirement est intervenu laissent dès lors clairement supposer que les allégations des recourants ne sont pas étayées juridiquement, mais ont été soutenues dans l'unique but d'obtenir que la procédure de déclaration soit accordée et d'échapper ainsi au paiement de l'impôt anticipé. Concernant en second lieu l'échéance du 31 décembre 2000, il convient de relever qu'au vu du caractère primordial que revêt la protection d'éventuels créanciers (cf. consid. 4.2 ci-avant), la validité d'un renonciation unilatérale de la part de la recourante aux créances en paiement du prix des lots qu'elle détenait à l'encontre de ses actionnaires apparaît fort contestable. Il sied en outre de constater que cette hypothèse est en contradiction totale avec le fait que les créances susmentionnées ont en l'occurrence été compensées avec celles en versement de l'excédent de liquidation dont ses actionnaires disposaient à son encontre, lorsque celles-ci sont devenues exigibles, soit à la fin de la procédure de liquidation (cf. consid. 4.4 et 7.1.1 à 7.1.4 ci-avant). Le raisonnement erroné de l'AFC n'a toutefois pas de conséquences, puisqu'aux dates retenues, les bénéficiaires formels n'avaient pareillement pas le droit au remboursement de l'impôt anticipé.</w:t>
      </w:r>
    </w:p>
    <w:p>
      <w:r>
        <w:rPr>
          <w:b/>
        </w:rPr>
        <w:t>E. 7.1.7</w:t>
      </w:r>
    </w:p>
    <w:p>
      <w:r>
        <w:t>L'AFC a finalement considéré que la question du droit au remboursement n'avait pas à être examinée concernant les actionnaires A._______ et B._______, ainsi que C._______. Au vu des plans de paiement sollicités, il y aurait en effet lieu de considérer que les recourants ont expressément admis, à l'égard de ces personnes, la créance fiscale et le paiement de l'impôt et ont en conséquence renoncé à demander à ce qu'ils bénéficient de la procédure de déclaration. Sur ce point, il y a lieu de remarquer ce qui suit. Sous réserve des situations dans lesquelles il s'agit de considérer que l'attitude contradictoire du requérant constitue un cas d'un abus de droit sanctionné par l'art. 2 al. 2 CC, également applicable en droit public (cf. notamment ATF 124 II 53 consid. 3 et 115 Ib 517 consid. 13d/aa; arrêt du Tribunal fédéral 2A.52/2003 du 23 juin 2204 consid. 5.2; arrêts du Tribunal administratif fédéral A-1560/2007 du 20 octobre 2009 consid. 1.3 et A-313/2007 du 18 septembre 2009 consid. 4.1), le Tribunal de céans incline à penser que le contribuable qui ne peut établir le droit au remboursement du bénéficiaire de la prestation ou qui, pour cette raison, se voit refuser le bénéfice de la procédure de déclaration et obtient, à sa requête, un plan de paiement pour le règlement de la créance fiscale, conserve néanmoins le droit de bénéficier de la procédure de déclaration, cas échéant en contestant la décision rendue, et de demander le remboursement des acomptes déjà versés, s'il parvient par la suite et dans les délai de l'art. 32 LIA à établir le droit du bénéficiaire au remboursement de l'impôt. le Tribunal administratif fédéral est dès lors d'avis que d'une manière générale, le fait de solliciter un plan de paiement et de commencer à l'exécuter ne vaut pas renonciation à se prévaloir de la procédure de déclaration. Cette question, de même que celle d'une éventuelle violation du principe de l'interdiction de l'abus de droit, peuvent toutefois être laissées ouvertes dans le cadre du présent litige, puisqu'en l'occurrence, les bénéficiaires concernés ne réalisent de toute façon pas les conditions pour bénéficier de la procédure de déclaration et que c'est dès lors à bon droit que l'AFC a refusé d'accorder le bénéfice dite procédure à la recourante (cf. consid. 7.1.1 à 7.1.5 ci-avant).</w:t>
      </w:r>
    </w:p>
    <w:p>
      <w:r>
        <w:rPr>
          <w:b/>
        </w:rPr>
        <w:t>E. 7.2</w:t>
      </w:r>
    </w:p>
    <w:p>
      <w:r>
        <w:t>Concernant en second lieu le recourant Y._______, l'AFC l'a reconnu solidairement responsable, avec la recourante, du paiement de l'impôt, au motif qu'il n'aurait pas entrepris tout ce que l'on pouvait attendre de lui pour exécuter la créance fiscale, ce que les recourants contestent. Dans la mesure où il n'est en l'occurrence pas litigieux que Y._______ est le liquidateur de la société, ni que la créance d'impôt et les intérêts ont pris naissance pendant sa gestion, il s'agit donc uniquement d'examiner si le recourant peut exciper de la clause libératoire prévue à l'art. 15 al. 2 LIA (cf. consid. 6 ci-avant).</w:t>
      </w:r>
    </w:p>
    <w:p>
      <w:r>
        <w:rPr>
          <w:b/>
        </w:rPr>
        <w:t>E. 7.2.1</w:t>
      </w:r>
    </w:p>
    <w:p>
      <w:r>
        <w:t>A cet égard, il sied de rappeler, s'agissant des revenus de capitaux mobiliers, que le paiement de l'impôt constitue le mode général de l'exécution de l'obligation fiscale, la procédure de déclaration demeurant l'exception (cf. consid. 3.2 ci-avant). En l'absence d'autorisation de remplacer le paiement de l'impôt par une déclaration de la prestation imposable, le recourant devait donc clairement envisager que la demande de la recourante pouvait être rejetée. Au vu de la règle claire de l'art. 14 al. 1 LIA (cf. consid. 3.1 ci-avant), il avait par conséquent le devoir de prendre des mesures en vue d'assurer le paiement en espèces de l'impôt, par exemple en provisionnant les montants nécessaires ou en exigeant des actionnaires concernés des garanties de paiement pour le cas où la procédure de déclaration serait refusée. Or, force est de constater que tel n'a manifestement pas été le cas en l'occurrence. Il apparaît dès lors que le recourant n'a pas entrepris tout ce que l'on pouvait raisonnablement attendre de lui pour exécuter la créance fiscale. Les efforts qu'il a ultérieurement entrepris à cet effet, notamment concernant les montants d'impôt dus sur les parts distribuées aux époux D._______ et E._______ et à I._______, ne sauraient par ailleurs le libérer de sa responsabilité, en tant qu'ils sont restés vains et apparaissent clairement tardifs.</w:t>
      </w:r>
    </w:p>
    <w:p>
      <w:r>
        <w:rPr>
          <w:b/>
        </w:rPr>
        <w:t>E. 7.2.2</w:t>
      </w:r>
    </w:p>
    <w:p>
      <w:r>
        <w:t>Le recourant fait cependant valoir, d'une part, qu'au moment de la remise des lots aux actionnaires, il avait vérifié que chacun de ceux-ci était domicilié en Suisse et qu'au vu de la durée de la procédure de liquidation, il aurait d'autre part été disproportionné d'exiger qu'il suive, dès ce moment et jusqu'à la fin de la liquidation, l'ensemble de leurs allées et venues. A ce propos, il y a d'abord lieu de rappeler que le moment décisif pour déterminer l'échéance de la prestation imposable et, partant, le droit au remboursement, n'est pas le moment du transfert de la propriété des lots immobiliers, mais bien celui de la fin de la liquidation; c'est donc au plus tôt à ce moment là qu'il s'agit d'examiner si la condition du domicile suisse au sens de l'art. 22 al. 1 LIA est réalisée (cf. consid. 3.4.2, 4 et 7.1 ci-avant). Dans le cas présent, il n'était dès lors pas pertinent, ni suffisant, de s'assurer que les bénéficiaires des parts d'excédent de liquidation étaient domiciliés en Suisse lors de la passation des actes authentiques tendant au transfert des lots de PPE. La démarche entreprise en ce sens par le recourant ne saurait dès lors le libérer de sa responsabilité. Ainsi qu'il a été exposé, le recourant ne pouvait en outre préjuger de la décision de l'AFC concernant la demande de remplacer le paiement de l'impôt par une déclaration de la prestation imposable et devait par conséquent prendre les mesures nécessaires pour assurer le paiement de l'impôt (cf. consid. 6.2.1 ci-avant). Cela s'imposait d'autant plus qu'il était alors prévisible que la procédure de liquidation s'étendrait sur plusieurs années et, partant, que la situation des bénéficiaires de la prestation subirait des modifications dans l'intervalle, notamment s'agissant de leur domicile. Or, si le recourant avait pris de telles dispositions, il n'aurait nullement eu besoin de surveiller par la suite les agissements des actionnaires. Dans la mesure où la situation qu'il dénonce résulte ainsi d'une négligence de sa part, le recourant ne saurait reprocher aux autorités fiscales de faire preuve d'exigences disproportionnées. Partant, dans la mesure où il est pertinent, l'argument selon lequel le montant des honoraires de liquidation qu'il aurait fallu demander pour assurer un tel suivi aurait dissuadé de nombreux actionnaires de sortir de la société, ce qui aurait été contraire au but de la mention Saudan (93.3336), doit clairement être écarté. Il convient au demeurant de relever que le but de cette motion est de permettre à la société et aux actionnaires, qui désirent devenir propriétaires en nom de leur appartement, de se prévaloir des allègements fiscaux prévus par l'art. 207 LIFD sans qu'il soit nécessaire de liquider et de radier la SIAL du registre du commerce (cf. BO/CE 1997 p. 304 ss et BO/CN 1997 p. 2815 ss). Cette motion concerne donc l'impôt fédéral direct et, partant, ne saurait être invoquée à l'appui du présent recours, qui a trait à la possibilité de remplacer le paiement de l'impôt anticipé par une déclaration de la prestation imposable.</w:t>
      </w:r>
    </w:p>
    <w:p>
      <w:r>
        <w:rPr>
          <w:b/>
        </w:rPr>
        <w:t>E. 7.2.3</w:t>
      </w:r>
    </w:p>
    <w:p>
      <w:r>
        <w:t>Il sied au surcroît de rappeler qu'en vertu de l'art. 15 al. 3 LIA, le liquidateur de la société a les mêmes devoirs que le contribuable et qu'à ce titre, il est en particulier tenu de remplir complètement et exactement les formules de demandes (cf. consid. 6 ci-avant). Or, le fait que le recourant ait indiqué le 1er septembre 2000 comme échéance de la prestation et déclaré que les actionnaires concernés étaient à cette date domiciliés en Suisse, ce qui n'était manifestement pas le cas, ainsi que l'AFC a pu le constater, témoigne au surplus du manque de diligence apporté à l'exécution de son obligation de renseignements. En outre, ainsi qu'il a été exposé, les allégations du recourant, selon lesquels il aurait de bonne foi retenu le moment du transfert des lots comme date d'échéance, apparaissent peu crédible au vu de son comportement contradictoire (cf. consid. 7.1.6 ci-avant). Président d'une société ayant pour but l'exploitation d'une fiduciaire, il s'agit au demeurant de considérer que le recourant ne pouvait ignorer les devoirs fiscaux qui lui incombaient en tant que liquidateur d'une société, de même que les conséquences prévues en cas de manquement, de sorte qu'il ne saurait en tout état de cause se prévaloir, avec succès, de sa bonne foi. Dans ces circonstances, il y a lieu d'observer que le recourant n'a nullement démontré avoir pris toutes les mesures que l'on pouvait attendre de lui pour déterminer la créance fiscale litigieuse et l'exécuter (cf. consid. 6 ci-avant; cf. également arrêt du Tribunal fédéral 2A.107/1999 précité consid. 7c et arrêt du Tribunal administratif fédéral A-4216 et 4230/2007 précité consid. 5.2). En outre, dès lors que les conditions de la solidarité sont remplies, il sied de constater qu'il ne subsiste plus de place pour des considérations tirées du principe de la proportionnalité (cf. art. 190 de la Constitution fédérale de la Confédération suisse du 18 avril 1999 [Cst., RS 101]; cf. également consid. 7.2.2 ci-avant).</w:t>
      </w:r>
    </w:p>
    <w:p>
      <w:r>
        <w:rPr>
          <w:b/>
        </w:rPr>
        <w:t>E. 7.2.4</w:t>
      </w:r>
    </w:p>
    <w:p>
      <w:r>
        <w:t>Le recourant soutient finalement que le refus de l'AFC de lui céder la créance fiscale l'aurait entravé dans ses démarches en vue d'obtenir, de la part des actionnaires concernés, le paiement des montants dus à titre d'impôt anticipé et que, partant, il ne saurait lui être reproché de n'avoir pas tout entrepris en vue de l'exécution de la créance fiscale. Le recourant expose que la décision du Tribunal de première instance du canton de *** du 6 juin 2005 reposerait principalement sur le motif que le liquidateur de la recourante n'était pas titulaire de la créance fiscale et que le séquestre n'était par conséquent pas justifié (cf. recours p. 6). Le refus de l'AFC de lui céder sa créance l'aurait dès lors privé de la possibilité d'intenter une nouvelle procédure de séquestre en vue d'obtenir le règlement du montant réclamé par l'AFC, ce dont il ne saurait être tenu pour responsable. Dans la mesure où il est pertinent, cet argument ne résiste pas à l'examen. En effet, outre le fait que les créances fiscales sont en principe incessibles (PHILIPPE BÉGUIN/KALOYAN STOYANOV, La créance d'impôt, in l'Ordre Romand des Experts Fiscaux [OREF] (édit.), Les procédures en droit fiscal, 2e éd. Berne 2005, p. 793 ss; STÉPHANE ABBET, L'hypothèque légale en garantie des créances de droit public, in RDAF 2009 II p. 405 ss), il convient d'abord de rappeler que l'obligation fiscale incombe au débiteur de la prestation imposable et aux personnes solidairement responsables avec lui (art. 10 et 15 LIA; cf. consid. 3.1 et 6 ci-avant). Il leur appartient par conséquent de se charger du paiement de l'impôt et de se retourner contre le bénéficiaire de la prestation afin de récupérer le montant litigieux, cas échéant en ouvrant action à son encontre devant l'autorité compétente, lorsque, nonobstant la disposition de l'art. 14 al. 1 LIA (cf. consid. 3.1 ci-avant), ils omettent, comme en l'occurrence, de déduire le montant de l'impôt anticipé de la prestation imposable. En outre, il sied de relever que dans la mesure où le recourant est solidairement responsable du paiement de l'impôt et est donc débiteur de cette prestation, la cession envisagée aurait conduit à ce que les qualités de débiteur et de créancier se seraient trouvées réunies dans la même personne, avec pour conséquence l'extinction de l'obligation fiscale par confusion (cf. art. 118 CO). Il va sans dire qu'une telle solution ne saurait être envisagée et c'est dès lors à juste titre que l'AFC a refusé d'accéder à la demande des recourants. Il y a finalement lieu d'observer à ce propos que selon les considérants du jugement susmentionné, le séquestre a été révoqué car il est apparu que la requérante, à savoir la société Z._______ SA, n'était pas le liquidateur solidairement débiteur du montant réclamé par l'AFC et n'avait en conséquence pas rendu suffisamment vraisemblable qu'elle détenait une créance justifiant le séquestre (cf. annexe à la pièce AFC n° 20, p. 4). La décision a ainsi clairement été motivée sur la base du défaut d'identité entre, d'une part, la personne chargée de la liquidation de la société qui est, à ce titre, solidairement tenue du paiement de la créance fiscale et, d'autre part, la personne ayant requis le séquestre. Il apparaît dès lors qu'en sa qualité de codébiteur de la créance fiscale, le recourant restait libre de déposer, en son propre nom, une nouvelle requête. Le jugement du 6 juin 2005, après avoir admis l'opposition au séquestre, le précise par ailleurs expressément (cf. annexe à la pièce AFC n° 20, p. 4 in fine). Dans ces conditions, il y a lieu d'observer que, contrairement à ce que soutient le recourant, le refus de l'AFC de lui céder la créance fiscale ne l'a nullement privé de la possibilité d'intenter une nouvelle procédure de séquestre. Partant, il ne saurait en tirer un quelconque argument pour se soustraire à sa responsabilité dans le cadre du présent litige, de sorte que le recours s'avère également mal fondé sur ce point. Il apparaît dès lors que c'est également à bon droit que l'AFC a considéré que le recourant devait répondre, solidairement avec la recourante, du paiement de la créance fiscale, des intérêts et frais.</w:t>
      </w:r>
    </w:p>
    <w:p>
      <w:r>
        <w:rPr>
          <w:b/>
        </w:rPr>
        <w:t>E. 8</w:t>
      </w:r>
    </w:p>
    <w:p>
      <w:r>
        <w:t>Les considérants qui précèdent conduisent le Tribunal administratif fédéral à rejeter le recours. Vu l'issue de la cause, les frais de procédure, d'un montant de Fr. 6'250.--, comprenant l'émolument judiciaire et les débours, sont solidairement mis à la charge des recourants qui succombent, en application de l'art. 63 al. 1 PA et des art. 1 ss du Règlement du 21 février 2008 concernant les frais, dépens et indemnités fixés par le Tribunal administratif fédéral (FITAF, RS 173.320.2). L'autorité de recours impute, dans le dispositif, l'avance sur les frais de procédure correspondants. Une indemnité à titre de dépens n'est pas allouées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