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A-6437/2020 vom 4. Dezember 2023</w:t>
      </w:r>
    </w:p>
    <w:p>
      <w:r>
        <w:t>Bundesverwaltungsgericht, 2023-12-04, IT</w:t>
      </w:r>
    </w:p>
    <w:p>
      <w:r>
        <w:rPr>
          <w:b/>
        </w:rPr>
        <w:t xml:space="preserve">Quelle: </w:t>
      </w:r>
      <w:r>
        <w:t>https://mcp.opencaselaw.ch/entscheid/bvger_A-6437_2020</w:t>
      </w:r>
    </w:p>
    <w:p>
      <w:r>
        <w:t>FR: TAF A-6437/2020 du 4 décembre 2023</w:t>
      </w:r>
    </w:p>
    <w:p>
      <w:r>
        <w:t>IT: TAF A-6437/2020 del 4 dicembre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3.3.2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sentenze del TAF A-1730/2021 del 7 marzo 2022 consid. 1.4;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17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3.1 segg. del presente giudizio).</w:t>
      </w:r>
    </w:p>
    <w:p>
      <w:r>
        <w:rPr>
          <w:b/>
        </w:rPr>
        <w:t>E. 3.1.1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TF 2C_73/2021 del 27 dicembre 2021 considd. 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3.1.2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3.2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3.3.1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3.3.3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3.4.1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3.4.2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3.6.1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e A-1733/2021 del 23 marzo 2022 consid. 4.6.2; A-1730/2021 del 7 marzo 2022 consid. 4.6.2; TAF A-5662/2020 del 10 maggio 2021 consid. 2.7.2 con rinvii).</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3.2 del presente giudizio) della rilevanza verosimile (cfr. DTF 142 II 161 consid. 4.5.2; [tra le tante] sentenze del TAF A-1732/2021 e A-1733/2021 del 23 marzo 2022 consid. 4.7; A-1730/2021 del 7 marzo 2022 consid. 4.7; A-5662/2020 del 10 maggio 2021 consid. 2.8).</w:t>
      </w:r>
    </w:p>
    <w:p>
      <w:r>
        <w:rPr>
          <w:b/>
        </w:rPr>
        <w:t>E. 3.8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A-6410/2020 del 20 ottobre 2023 consid. 4.8;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è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4</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3.1.2 del presente giudizio, circa i requisiti formali).</w:t>
      </w:r>
    </w:p>
    <w:p>
      <w:r>
        <w:rPr>
          <w:b/>
        </w:rPr>
        <w:t>E. 4.1.1</w:t>
      </w:r>
    </w:p>
    <w:p>
      <w:r>
        <w:t>Per quanto attiene all'identità delle persone interessate, la domanda le identifica individualmente sulla base di numeri di conti bancari, di polizze assicurative e di altri numeri bancari noti presso la banca B._______,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(cfr. sentenza del TAF A-1730/2021 del 7 marzo 2022 consid. 6.1.1).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6.2.3.3 del presente giudizio), dal profilo meramente formale le indicazioni fornite dall'autorità richiedente italiana nella lista appaiono sufficienti per identificare le persone interessate (cfr. sentenza del TAF A-1730/2021 del 7 marzo 2022 consid. 6.1.1).</w:t>
      </w:r>
    </w:p>
    <w:p>
      <w:r>
        <w:rPr>
          <w:b/>
        </w:rPr>
        <w:t>E. 4.1.2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3.1.1 del presente giudizio), sicché si deve ritenere che anche sotto il punto di vista del periodo fiscale le informazioni fornite dalla domanda sono sufficienti (cfr. sentenza del TAF A-1730/2021 del 7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A-1730/2021 del 7 marzo 2022 consid. 6.1.2).</w:t>
      </w:r>
    </w:p>
    <w:p>
      <w:r>
        <w:rPr>
          <w:b/>
        </w:rPr>
        <w:t>E. 4.1.3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A-1730/2021 del 7 marzo 2022 consid. 6.1.3).</w:t>
      </w:r>
    </w:p>
    <w:p>
      <w:r>
        <w:rPr>
          <w:b/>
        </w:rPr>
        <w:t>E. 4.1.4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A-1730/2021 del 7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3.4.1 del presente giudizio), si deve partire dal presupposto che quanto da lui indicato è corretto, salvo in presenza di errori manifesti, ciò che non è qui il caso (cfr. sentenza del TAF A-1730/2021 del 7 marzo 2022 consid. 6.1.4).</w:t>
      </w:r>
    </w:p>
    <w:p>
      <w:r>
        <w:rPr>
          <w:b/>
        </w:rPr>
        <w:t>E. 4.1.5</w:t>
      </w:r>
    </w:p>
    <w:p>
      <w:r>
        <w:t>Da ultimo, la domanda indica quale presunto detentore delle informazioni la banca B._______, fornendone le generalità (cfr. A. Atti in generale, atto n. 1 dell'inc. AFC, punto 15). Tale informazione è indubbiamente sufficiente sotto il profilo della lett. ebis n. 2 del Protocollo aggiuntivo (cfr. sentenza del TAF A-1730/2021 del 7 marzo 2022 consid. 6.1.5).</w:t>
      </w:r>
    </w:p>
    <w:p>
      <w:r>
        <w:rPr>
          <w:b/>
        </w:rPr>
        <w:t>E. 4.2</w:t>
      </w:r>
    </w:p>
    <w:p>
      <w:r>
        <w:t>Da quanto precede discende che tutti i requisiti formali sono di principio soddisfatti, sicché dal profilo formale la domanda collettiva di assistenza amministrativa italiana del 10 luglio 2017, qui fondata sulla lista/sull'elenco sub 3.a.(3), risulta ammissibile (cfr. sentenza del TAF A-1730/2021 del 7 marzo 2022 consid. 6.2).</w:t>
      </w:r>
    </w:p>
    <w:p>
      <w:r>
        <w:rPr>
          <w:b/>
        </w:rPr>
        <w:t>E. 5</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 (cfr. considd. 6 e 7 del presente giudizio).</w:t>
      </w:r>
    </w:p>
    <w:p>
      <w:r>
        <w:rPr>
          <w:b/>
        </w:rPr>
        <w:t>E. 6.1</w:t>
      </w:r>
    </w:p>
    <w:p>
      <w:r>
        <w:t>Il ricorrente censura in sostanza che la domanda di assistenza amministrativa italiana del 10 luglio 2017 sia contraria al divieto di « fishing expedition », nonché al principio della buona fede, in quanto non adempirebbe ai requisiti posti dalla giurisprudenza del Tribunale federale, specialmente per quanto concerne il modello di comportamento ivi descritto (cfr. ricorso 18 dicembre 2020, punti n. 32-96). Più nel dettaglio, l'autorità richiedente italiana si sarebbe infatti limitata a fornire un elenco di supposti clienti della banca B._______, per i quali essa presume una possibile violazione della normativa fiscale italiana, in ragione della loro presunta riconducibilità all'Italia scaturita dall'attribuzione del codice domicilio italiano « 111 » da parte della predetta banca. Essa non fornirebbe tuttavia alcun chiarimento circa i criteri di presunta riconducibilità alla giurisdizione italiana dei conti bancari, nonché circa l'illegittimità della domanda in rapporto a posizioni per le quali l'unico collegamento con l'ordinamento italiano è dato dalla sola nazionalità/cittadinanza italiana (e non il domicilio italiano) del titolare. Nella domanda, la GdF non dimostrerebbe segnatamente come un cittadino italiano, ma residente all'estero, possa aver violato la normativa italiana (cfr. ricorso 18 dicembre 2020, punti n. 32-58). In tale contesto, il ricorrente contesta la rilevanza del criterio della nazionalità/cittadinanza italiana dei soggetti interessati contenuto nelle liste, quale criterio di collegamento fiscale con l'Italia, come rilevato dalla stessa autorità inferiore in data 27 marzo 2018. Analogo discorso varrebbe per il criterio del domicilio italiano « 111 » attribuito nelle liste ai soggetti interessati che invero - come nel suo caso - sarebbero domiciliati in uno Stato terzo. Il criterio del codice domicilio italiano « 111 » non sarebbe previsto né dal diritto interno italiano, né dalla CDI CH-IT e non sarebbe idoneo a fondare qualunque valutazione giuridica circa la localizzazione in Italia (cfr. ricorso 18 dicembre 2020, punti n. 67 e 87). La domanda non fornirebbe poi alcun concreto elemento di valutazione con riguardo a nessuno dei tre periodi fiscali interessati dalla domanda (cfr. ricorso 18 dicembre 2020, punti n. 32-58) e non conterebbe neppure alcuna specifica indicazione sul periodo al quale si riferiscono i dati contenuti nelle liste ivi allegate, né circa la paternità e l'effettiva provenienza dei dati informatici forniti alla GdF (cfr. ricorso 18 dicembre 2020, punti n. 65-71). Nel suo caso, l'unico collegamento con l'ordinamento italiano sarebbe dato dalla sua cittadinanza italiana, nella misura in cui durante il periodo fiscale interessato dalla domanda e al momento stesso del deposito della predetta domanda, lui era già domiciliato ad Y._______, in Svizzera, ove è assoggettato illimitatamente dal 2013, così come attestato dai vari documenti già prodotti dinanzi all'autorità inferiore (segnatamente, permesso C, iscrizione all'Anagrafe degli Italiani Residenti all'estero [A.I.R.E.]) e risultante dalla lettera informativa della banca B._______ inviata ad Y._______, dalle informazioni raccolte da detta banca e dal suo scritto 11 settembre 2020 inviato all'AFC con relativi documenti probatori. In tali circostanze, nella misura in cui il ricorrente non farebbe parte del gruppo interessato dalla domanda - lo stesso non avendo integrato il modello di comportamento descritto nella domanda, in ragione del suo domicilio svizzero - difetterebbe la rilevanza verosimile delle informazioni richieste al suo riguardo, sicché la domanda sarebbe una « fishing expedition » (cfr. ricorso 18 dicembre 2020, punti n. 32-58, n. 71-75; scritto 13 giugno 2022). Richiamando la giurisprudenza del Tribunale federale di cui al consid. 3.6 della sentenza 2C_953/2020 del 24 novembre 2021, richiamata dal Tribunale statuente al consid. 4.8 della sentenza pilota A-1730/2021 del 7 marzo 2022 -- secondo cui in caso di assoggettamento fiscale illimitato in Svizzera della persona interessata, l'AFC può verificare la conformità del criterio di assoggettamento fiscale utilizzato dall'autorità richiedente italiana con l'art. 4 CDI CH-IT - egli ritiene che nei suoi confronti, visto il suo domicilio svizzero, l'AFC avrebbe dovuto procedere con tale verifica, ciò che non avrebbe invece fatto (cfr. scritto 13 giugno 2022). Nel suo caso, la presunzione di collegamento tra il codice domicilio italiano « 111 » e il domicilio fiscale italiano secondo la GdF non solo non sarebbe avvalorata, ma piuttosto sarebbe del tutto confutata. Nella misura in cui la controversia non verterebbe poi sulla residenza fiscale in Italia o la doppia residenza in Italia/Svizzera, il ricorrente ritiene l'autorità inferiore come competente per stabilire ch'esso è domiciliato in Svizzera (cfr. ricorso 18 dicembre 2020, punti n. 78-79). In ogni caso, visto il difetto di un domicilio italiano e dunque in assenza di un collegamento tra i dati rinvenuti e lo scopo perseguito dalla domanda, l'autorità inferiore avrebbe dovuto consultarsi con la GdF e chiederle, se dati che riguardano una persona domiciliata in Svizzera sono di interesse per la sua indagine e come queste risultanze si conciliano con il modello di comportamento da lei indicato nella domanda, rispettivamente come tali informazioni possano esserle comunque utili (cfr. ricorso 18 dicembre 2020, punti n. 80-82; scritto 13 giugno 2022).</w:t>
      </w:r>
    </w:p>
    <w:p>
      <w:r>
        <w:rPr>
          <w:b/>
        </w:rPr>
        <w:t>E. 6.2.1</w:t>
      </w:r>
    </w:p>
    <w:p>
      <w:r>
        <w:t>Nel caso concreto, per il Tribunale si tratta innanzitutto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sentenza del TAF A-1730/2020 del 7 marzo 2022 consid. 7.2.2; parimenti consid. 3.3.3 del presente giudizio).</w:t>
      </w:r>
    </w:p>
    <w:p>
      <w:r>
        <w:rPr>
          <w:b/>
        </w:rPr>
        <w:t>E. 6.2.2</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A-1730/2021 del 7 marzo 2022 consid. 7.2.3).</w:t>
      </w:r>
    </w:p>
    <w:p>
      <w:r>
        <w:rPr>
          <w:b/>
        </w:rPr>
        <w:t>E. 6.2.3</w:t>
      </w:r>
    </w:p>
    <w:p>
      <w:r>
        <w:t>Per quanto attiene più in particolare alla sussistenza di indizi sufficienti per ritenere che i contribuenti interessati appartenenti al gruppo non abbiano adempiuto ai loro obblighi, il Tribunale rileva invece quanto segue.</w:t>
      </w:r>
    </w:p>
    <w:p>
      <w:r>
        <w:rPr>
          <w:b/>
        </w:rPr>
        <w:t>E. 6.2.3.1</w:t>
      </w:r>
    </w:p>
    <w:p>
      <w:r>
        <w:t>In concreto, la domanda indica che nell'ambito di verifiche e controlli fiscali la GdF ha constatato l'esistenza in Italia di una stabile organizzazione occulta della banca B._______, conclusosi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(cfr. sentenza del TAF A-1730/2021 del 7 marzo 2022 consid. 7.2.4.1).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Riguardo all'origine di tali liste e alla loro attendibilità, per quanto qui necessario, il Tribunale sottolinea che non vi è alcun elemento agli atti permettente di dubitare della loro attendibilità o lasciante pensare che le stesse siano state acquisite in maniera illecita, rispettivamente a seguito di un reato ai sensi del diritto svizzero ai sensi dell'art. 7 cpv. 1 lett. c LAAF (cfr. sentenza del TAF A-1730/2021 del 7 marzo 2022 consid. 7.1). In particolare, se è vero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vero è anche che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In tale contesto, tenuto altresì conto della presunzione della buona fede dello Stato richiedente (cfr. consid. 3.4.1 del presente giudizio), si deve partire dal presupposto che le informazioni fornite dalla GdF sono corrette (cfr. sentenza del TAF A-1730/2021 del 7 marzo 2022 consid. 7.1.5).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cfr. sentenza del TAF A-1730/2021 del 7 marzo 2022 consid. 7.2.4.1; parimenti consid. 3.3.3 del presente giudizio). Non è in ogni caso pregiudizievole ai fini della prevista trasmissione il fatto che non si sia a conoscenza degli anni ai quali risalgano effettivamente le liste rinvenute e sulle quali si fonda la domanda italiana. Ben emerge infatti dalla descrizione dei fatti che l'autorità richiedente italiana richiede informazioni al fine di stabilire se le persone individuate tramite le liste - che hanno detenuto o detengono tutt'ora un conto presso la banca B._______ - durante il periodo interessato dalla richiesta italiana abbiano o meno adempiuto ai loro obblighi fiscali. Quanto appena esposto è in linea con la giurisprudenza del Tribunale federale secondo la quale lo Stato richiedente non è tenuto a presentare un sospetto concreto per ogni periodo di tempo interessato dalla richiesta (cfr. sentenza del TF 2C_1162/2016 del 4 ottobre 2017 consid. 6.4). Generalmente poi, i fatti alla base di una domanda di assistenza amministrativa si riferiscono a periodi d'imposta passati, mentre il periodo della predetta domanda è limitato dal campo di applicazione temporale della relativa CDI o dalla prescrizione dello Stato richiedente (cfr. sentenza del TF 2C_1162/2016 del 4 ottobre 2017 consid. 6.4; sentenza del TAF A-6411/2020 del 31 gennaio 2023 consid. 6.1.3). Ora, come visto (cfr. consid. 4.1.2 del presente giudizio), il periodo fiscale interessato dalla domanda e per i quali la GdF ha ritenuto un sospetto di evasione fiscale in correlazione alle persone interessate elencate nelle liste allegate alla domanda è il periodo « dal 23 febbraio 2015 al 31 dicembre 2017 ». In tale frangente, le censure del ricorrente in merito all'assenza di riferimento cronologico delle liste vanno qui respinte.</w:t>
      </w:r>
    </w:p>
    <w:p>
      <w:r>
        <w:rPr>
          <w:b/>
        </w:rPr>
        <w:t>E. 6.2.3.2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3.3.3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(cfr. sentenza del TAF A-1730/2021 del 7 marzo 2022 consid.7.2.4.2).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A-1730/2021 del 7 marzo 2022 consid. 7.2.4.2).</w:t>
      </w:r>
    </w:p>
    <w:p>
      <w:r>
        <w:rPr>
          <w:b/>
        </w:rPr>
        <w:t>E. 6.2.3.3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A-1730/2021 del 7 marzo 2022 consid. 7.2.4.3; A-5662/2020 del 10 maggio 2021 consid. 5.1). Nello specifico, la domanda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In tale contesto, la questione a sapere se una lista che non individua le persone interessate con il criterio del domicilio, bensì con quello della nazionalità - qui recisamente contestato dal ricorrente - sia o meno idonea a fondare tale sospetto può rimanere qui aperta (cfr. sentenza del TAF A-1730/2021 del 7 marzo 2022 consid. 7.2.4.3). Altra è invece la questione a sapere se in presenza di un domicilio estero - segnatamente di un domicilio svizzero, così come censurato dal ricorrente - viene meno la rilevanza verosimile delle informazioni richieste, questione che verrà esaminata in un secondo momento (cfr. consid. 6.3 del presente giudizio).</w:t>
      </w:r>
    </w:p>
    <w:p>
      <w:r>
        <w:rPr>
          <w:b/>
        </w:rPr>
        <w:t>E. 6.2.4</w:t>
      </w:r>
    </w:p>
    <w:p>
      <w:r>
        <w:t>Riguardo all'indicazione della legge fiscale, il Tribunale rileva che la domanda la indica in maniera sufficiente, così come già sancito in precedenza (cfr. consid. 4.1.4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A-1730/2021 del 7 marzo 2022 consid. 7.2.5).</w:t>
      </w:r>
    </w:p>
    <w:p>
      <w:r>
        <w:rPr>
          <w:b/>
        </w:rPr>
        <w:t>E. 6.2.5</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(cfr. sentenza del TAF A-1730/2021 del 7 marzo 2022 consid. 7.2.6). Ne consegue che le censure del ricorrente vanno qui respinte.</w:t>
      </w:r>
    </w:p>
    <w:p>
      <w:r>
        <w:rPr>
          <w:b/>
        </w:rPr>
        <w:t>E. 6.3.1</w:t>
      </w:r>
    </w:p>
    <w:p>
      <w:r>
        <w:t>Appurata l'assenza di una « fishing expedition » (cfr. consid. 6.2.5 del presente giudizio), il Tribunale deve in sostanza stabilire se, tenuto conto degli elementi relativi all'assenza di un domicilio in Italia - così come qui invocati dal ricorrente -, viene meno la rilevanza verosimile, segnatamente del codice domicilio italiano e delle liste allegate alla domanda di assistenza amministrativa italiana del 10 luglio 2017 che fanno appello a tale criterio (cfr. sentenza del TAF A-1730/2021 del 7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con riguardo alla censura del ricorrente circa la validità del criterio del domicilio quale criterio di assoggettamento fiscale, il Tribunale rileva che, come visto (cfr. consid. 6.2.3.3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figura con un codice di domicilio italiano « 111 » nella lista sub. 3.a.(3) allegata alla domanda italiana in oggetto (cfr. A. Atti in generale, atto n. 1.1 dell'inc. AFC),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sentenza del TAF A-1730/2021 del 7 marzo 2022 consid. 7.3.2). Detto criterio è conforme alla CDI CH-IT ed è contemplato dall'art. 4 par. 1 CDI CH-IT in correlazione con l'art. 27 CDI CH-IT.</w:t>
      </w:r>
    </w:p>
    <w:p>
      <w:r>
        <w:rPr>
          <w:b/>
        </w:rPr>
        <w:t>E. 6.3.2</w:t>
      </w:r>
    </w:p>
    <w:p>
      <w:r>
        <w:t>Ciò sancito, la questione a sapere se il criterio del domicilio concorra con un criterio d'assoggettamento fiscale dello Stato in cui il ricorrente sostiene di essere stato domiciliato fiscalmente già ben prima dell'inizio del periodo rilevante non deve invece essere esaminata dal Tribunale. Come già esposto al consid. 3.8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nel caso in cui la persona interessata sia assoggettata illimitatamente in Svizzera, la Svizzera può (« peut ») unicamente - ed eccezionalmente - limitarsi, in qualità di Stato richiesto, a verificare se il criterio d'assoggettamento invocato dallo Stato richiedente sia contemplato dalla norma convenzionale applicabile concernente la determinazione formale del domicilio (cfr. sentenze del TF 2C_290/2023 del 26 maggio 2023 consid. 1.2.2; 2C_953/2020 del 24 novembre 2021 consid. 3.6). Nello specifico, tale è il caso del criterio utilizzato dalla GdF, così come appurato dallo scrivente Tribunale (cfr. considd. 6.2.3.3 e 6.3.1 del presente giudizio). Il Tribunale non dispone infatti né dei mezzi materiali, né della competenza formale per statuire sul conflitto di residenza allorquando riceve una domanda di assistenza (cfr. [tra le tante] sentenze del TAF A-6410/2020 del 23 ottobre 2023 consid. 6.3.3; A-6411/2020 del 31 gennaio 2023 consid. 6.1.3; A-1730/2021 del 7 marzo 2022 consid. 7.3.3; A-5662/2020 del 10 maggio 2021 consid. 5.1.3; parimenti consid. 3.8 del presente giudizio). Che la persona interessata sia assoggettata a un'imposizione illimitata in Svizzera, nemmeno preclude automaticamente la domanda di assistenza amministrativa (cfr. DTF 142 II 218 consid. 7.3; sentenza del TAF A-6411/2020 del 31 gennaio 2023 consid. 6.1.3). Ne consegue quindi che, contrariamente a quanto ritenuto dal ricorrente, l'eventuale sussistenza di un domicilio in Svizzera durante il periodo interessato dalla predetta domanda non inficia la validità del criterio del codice di domicilio italiano e la rilevanza verosimile dalle informazioni richieste dall'autorità richiedente italiana (cfr. sentenze del TAF A-6410/2020 del 23 ottobre 2023 consid. 6.3.4; A-6411/2020 del 31 gennaio 2023 consid. 6.1.3).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il ricorrente figura sulla lista sub. 3.a.(3) con un codice domicilio italiano (cfr. A. Atti in generale, atto n. 1.1 dell'inc. AFC), spetterà - se del caso - a quest'ultimo fare valere dinanzi alle competenti autorità italiane la sussistenza di un domicilio in un altro Stato (cfr. sentenza del TAF A-1730/2021 del 7 marzo 2022 consid. 7.3.3). Ciò quand'anche, egli non invochi nel suo caso un conflitto di residenza, rispettivamente una potenziale doppia imposizione. In tale contesto, diversamente da quanto ritenuto dal ricorrente, quand'anche dalle informazioni fornite dalla banca possa risultare un domicilio svizzero anziché uno italiano, l'autorità inferiore, quale autorità richiesta, non è tenuta a consultarsi con l'autorità richiedente italiana, circa l'utilità dell'informazione secondo cui la persona interessata non sarebbe domiciliata in Italia, ai fini della domanda di assistenza amministrativa. In ogni caso, le regole di procedura previste dalla LAAF non impongono allo Stato richiesto né di procedere lui stesso a delle verifiche né di rimettere in discussione il ben fondato delle informazioni fornite dallo Stato richiedente (cfr. consid. 3.4.2 del presente giudizio) e neppure di stabilire se tale informazione sia o meno ancora utile alla GdF. Peraltro, come giustamente rilevato dall'autorità inferiore (cfr. risposta 20 agosto 2021, punto n. 2) e indicato dallo stesso ricorrente (cfr. ricorso 18 dicembre 2020, segnatamente punti n. 47-51; scritto 13 giugno 2022), è qui incontestato ch'esso abbia risieduto in Italia fino al 2013 e che quindi al conto bancario a lui intestato, aperto prima del 2013, sia stato a suo tempo attribuito correttamente il codice domicilio « 111 ».</w:t>
      </w:r>
    </w:p>
    <w:p>
      <w:r>
        <w:rPr>
          <w:b/>
        </w:rPr>
        <w:t>E. 6.3.3</w:t>
      </w:r>
    </w:p>
    <w:p>
      <w:r>
        <w:t>Visto quanto precede, la censura del ricorrente circa l'assenza di un domicilio italiano non è tale da inficiare la validità del criterio del codice domicilio italiano e la rilevanza verosimile delle informazioni richieste dall'autorità richiedente italiana, sicché la stessa va qui respinta.</w:t>
      </w:r>
    </w:p>
    <w:p>
      <w:r>
        <w:rPr>
          <w:b/>
        </w:rPr>
        <w:t>E. 7.1</w:t>
      </w:r>
    </w:p>
    <w:p>
      <w:r>
        <w:t>Il ricorrente censura altresì la violazione del principio della sussidiarietà nonché del principio della buona fede, in quanto la domanda di assistenza amministrativa italiana del 10 luglio 2017 presenterebbe elementi di grave contraddittorietà sul questo punto rispetto alle dichiarazioni della GdF circa l'esaurimento dei mezzi interni d'informazione. In maniera generale, non sarebbe chiaro in quali modalità la GdF avrebbe esperito dei controlli rispetto ai soggetti inclusi nelle liste accluse alla predetta domanda, così come rilevato dalla stessa autorità inferiore, costringendo la GdF ad esprimersi al riguardo. Laddove l'autorità richiedente italiana avesse effettivamente e realmente esaurito tutti i mezzi interni previsti dalla legislazione italiana - che non occorre qui evocare in dettaglio -, effettuando dei controlli nei confronti del ricorrente, di cui conosceva nome e cognome, avrebbe dovuto concludere per la sua esclusione dall'ambito soggettivo della predetta domanda, in quanto egli è indubbiamente domiciliato in Svizzera, così come da lui notificato alle competenti autorità italiane sin dal 2013. Nel suo caso, un tale controllo non sarebbe tuttavia avvenuto (cfr. ricorso 18 dicembre 2020, punti n. 97-108).</w:t>
      </w:r>
    </w:p>
    <w:p>
      <w:r>
        <w:rPr>
          <w:b/>
        </w:rPr>
        <w:t>E. 7.2</w:t>
      </w:r>
    </w:p>
    <w:p>
      <w:r>
        <w:t>Al riguardo, il Tribunale osserva preliminarmente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 Atti in generale, atto n. 4 dell'inc. AFC; « [...] As already specified, for all the positions requested, we have in advance exhausted all the possibilities available in our national system [...]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 utilizzando le consuete fonti d'informazione previste dalla procedura fiscale interna [...] », essa non è invece riuscita ad «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(cfr. sentenza del TAF A-1730/2021 del 7 marzo 2022 consid. 7.5.2).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 ricorrente secondo cui, nel suo caso, la GdF non avrebbe effettuato nei suoi confronti un controllo secondo quanto disposto dalla legislazione fiscale italiana. Se da un lato non si può escludere che la GdF abbia effettuato un tale controllo, d'altra parte quand'anche non l'avesse effettuato tale evenienza non sarebbe sufficiente per ritenere che la GdF abbia violato il principio della sussidiarietà. Nulla impedisce infatti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(cfr. sentenza del TAF A-1730/2021 del 7 marzo 2022 consid. 7.5.2). In tale frangente, non è conseguentemente neppure ravvisabile una violazione del principio della buona fede da parte dell'autorità richiedente italiana.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(cfr. sentenza del TAF A-1730/2021 del 7 marzo 2022 consid. 7.5.2). La censura del ricorrente va pertanto respinta.</w:t>
      </w:r>
    </w:p>
    <w:p>
      <w:r>
        <w:rPr>
          <w:b/>
        </w:rPr>
        <w:t>E. 8</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9</w:t>
      </w:r>
    </w:p>
    <w:p>
      <w:r>
        <w:t>In definitiva, alla luce di quanto precede, il ricorso del ricorrente va qui integralmente respinto. In considerazione dell'esito della lite, giusta l'art. 63 cpv. 1 PA, le spese di procedura sono poste a carico del ricorrente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dal ricorrente a suo tempo, alla crescita in giudicato del presente giudizio. Non vi sono poi i presupposti per l'assegnazione al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