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A-6375/2017 vom 17. Januar 2018</w:t>
      </w:r>
    </w:p>
    <w:p>
      <w:r>
        <w:t>Bundesverwaltungsgericht, 2018-01-17, DE</w:t>
      </w:r>
    </w:p>
    <w:p>
      <w:r>
        <w:rPr>
          <w:b/>
        </w:rPr>
        <w:t xml:space="preserve">Quelle: </w:t>
      </w:r>
      <w:r>
        <w:t>https://mcp.opencaselaw.ch/entscheid/bvger_A-6375_2017</w:t>
      </w:r>
    </w:p>
    <w:p>
      <w:r>
        <w:t>FR: TAF A-6375/2017 du 17 janvier 2018</w:t>
      </w:r>
    </w:p>
    <w:p>
      <w:r>
        <w:t>IT: TAF A-6375/2017 del 17 gennaio 2018</w:t>
      </w:r>
    </w:p>
    <w:p>
      <w:pPr>
        <w:pStyle w:val="Heading2"/>
      </w:pPr>
      <w:r>
        <w:t>Regeste</w:t>
      </w:r>
    </w:p>
    <w:p>
      <w:r>
        <w:t>Beitragsverfügung der Auffangeinrichtung</w:t>
      </w:r>
    </w:p>
    <w:p>
      <w:pPr>
        <w:pStyle w:val="Heading2"/>
      </w:pPr>
      <w:r>
        <w:t>Erwägungen</w:t>
      </w:r>
    </w:p>
    <w:p>
      <w:r>
        <w:rPr>
          <w:b/>
        </w:rPr>
        <w:t>E. 1</w:t>
      </w:r>
    </w:p>
    <w:p>
      <w:r>
        <w:t>Auf die Beschwerde wird nicht eingetreten.</w:t>
      </w:r>
    </w:p>
    <w:p>
      <w:r>
        <w:rPr>
          <w:b/>
        </w:rPr>
        <w:t>E. 2</w:t>
      </w:r>
    </w:p>
    <w:p>
      <w:r>
        <w:t>Die Verfahrenskosten von CHF 300.- werden dem Beschwerdeführer auf-erlegt. Dieser Betrag wird dem Kostenvorschuss von CHF 500.- entnommen. Der Restbetrag von CHF 200.- wird dem Beschwerdeführer nach Eintritt der Rechtskraft des Entscheides zurückerstattet.</w:t>
      </w:r>
    </w:p>
    <w:p>
      <w:r>
        <w:rPr>
          <w:b/>
        </w:rPr>
        <w:t>E. 3</w:t>
      </w:r>
    </w:p>
    <w:p>
      <w:r>
        <w:t>Es wird keine Parteientschädigung zugesprochen.</w:t>
      </w:r>
    </w:p>
    <w:p>
      <w:r>
        <w:rPr>
          <w:b/>
        </w:rPr>
        <w:t>E. 4</w:t>
      </w:r>
    </w:p>
    <w:p>
      <w:r>
        <w:t>Dieses Urteil geht an: - den Beschwerdeführer (Gerichtsurkunde) - die Vorinstanz (Ref-Nr. [...]; Gerichtsurkunde) - das Bundesamt für Sozialversicherungen (Gerichtsurkunde) - die Oberaufsichtskommission BVG (Gerichtsurkunde) Der vorsitzende Richter: Der Gerichtsschreiber: Jürg Steiger Roger Gisclon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