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A-6118/2011 vom 5. Januar 2012</w:t>
      </w:r>
    </w:p>
    <w:p>
      <w:r>
        <w:t>Bundesverwaltungsgericht, 2012-01-05, DE</w:t>
      </w:r>
    </w:p>
    <w:p>
      <w:r>
        <w:rPr>
          <w:b/>
        </w:rPr>
        <w:t xml:space="preserve">Quelle: </w:t>
      </w:r>
      <w:r>
        <w:t>https://mcp.opencaselaw.ch/entscheid/bvger_A-6118_2011_d20120105</w:t>
      </w:r>
    </w:p>
    <w:p>
      <w:r>
        <w:t>FR: TAF A-6118/2011 du 5 janvier 2012</w:t>
      </w:r>
    </w:p>
    <w:p>
      <w:r>
        <w:t>IT: TAF A-6118/2011 del 5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ricusa 1° dicembre 2011 è inammissibile.</w:t>
      </w:r>
    </w:p>
    <w:p>
      <w:r>
        <w:rPr>
          <w:b/>
        </w:rPr>
        <w:t>E. 2</w:t>
      </w:r>
    </w:p>
    <w:p>
      <w:r>
        <w:t>Le spese di procedura relative alla presente decisione incidentale sono fissate in fr. 5'000.-- e sono poste a carico del ricorrente. Tale importo verrà compensato nella misura corrispondente con l'anticipo spese di fr. 20'000.-- da lui versato.</w:t>
      </w:r>
    </w:p>
    <w:p>
      <w:r>
        <w:rPr>
          <w:b/>
        </w:rPr>
        <w:t>E. 3</w:t>
      </w:r>
    </w:p>
    <w:p>
      <w:r>
        <w:t>Il ricorrente è invitato a versare un ulteriore anticipo spese di fr. 5'000.--alla cassa dello scrivente Tribunale entro il 30 dicembre 2011.</w:t>
      </w:r>
    </w:p>
    <w:p>
      <w:r>
        <w:rPr>
          <w:b/>
        </w:rPr>
        <w:t>E. 4</w:t>
      </w:r>
    </w:p>
    <w:p>
      <w:r>
        <w:t>Trascorso infruttuoso tale termine, il ricorso sarà dichiarato inammissibile e le spese processuali verranno poste a carico del ricorrente. Il termine è osservato se l'importo dovuto è versato tempestivamente alla posta sviz-zera o accreditato su un conto postale o bancario in Svizzera, a favore dell'Autorità giudicante.</w:t>
      </w:r>
    </w:p>
    <w:p>
      <w:r>
        <w:rPr>
          <w:b/>
        </w:rPr>
        <w:t>E. 5</w:t>
      </w:r>
    </w:p>
    <w:p>
      <w:r>
        <w:t>Una copia dell'istanza di ricusa 1° dicembre 2011 del ricorrente è tra­smessa all'autorità inferiore per sua conoscenza con la presente deci­sione.</w:t>
      </w:r>
    </w:p>
    <w:p>
      <w:r>
        <w:rPr>
          <w:b/>
        </w:rPr>
        <w:t>E. 6</w:t>
      </w:r>
    </w:p>
    <w:p>
      <w:r>
        <w:t>Comunicazione a: - ricorrente (raccomandata; allegati: bollettino di versamento; due scritti 2 dicembre 2011 della giudice Zimmermann, nota agli atti 2 dicembre 2011 della giudice Zimmermann, scritti 5 dicembre 2011 dei giudici Metz e Beusch), - autorità inferiore (n. di rif. ...; raccomandata; allegati: copia istanza di ricusa 1° dicembre 2011 del ricorrente, due scritti 2 dicembre 2011 della giudice Zimmermann, nota agli atti 2 dicembre 2011 della giu­dice Zimmermann, scritti 5 dicembre 2011 dei giudici Metz e Beusch). La presidente del collegio: La cancelliera: Salome Zimmermann Sara Friedli Data di spedizione: Per ragioni di riservatezza, sul bollettino di versamento allegato non figura il nome del ricorrente, bensì quello del suo rappresentante legale.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