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A-5999/2023 vom 26. September 2024</w:t>
      </w:r>
    </w:p>
    <w:p>
      <w:r>
        <w:t>Bundesverwaltungsgericht, 2024-09-26, FR</w:t>
      </w:r>
    </w:p>
    <w:p>
      <w:r>
        <w:rPr>
          <w:b/>
        </w:rPr>
        <w:t xml:space="preserve">Quelle: </w:t>
      </w:r>
      <w:r>
        <w:t>https://mcp.opencaselaw.ch/entscheid/bvger_A-5999_2023</w:t>
      </w:r>
    </w:p>
    <w:p>
      <w:r>
        <w:t>FR: TAF A-5999/2023 du 26 septembre 2024</w:t>
      </w:r>
    </w:p>
    <w:p>
      <w:r>
        <w:t>IT: TAF A-5999/2023 del 26 settembre 2024</w:t>
      </w:r>
    </w:p>
    <w:p>
      <w:pPr>
        <w:pStyle w:val="Heading2"/>
      </w:pPr>
      <w:r>
        <w:t>Regeste</w:t>
      </w:r>
    </w:p>
    <w:p>
      <w:r>
        <w:t>Assistance administrative</w:t>
      </w:r>
    </w:p>
    <w:p>
      <w:pPr>
        <w:pStyle w:val="Heading2"/>
      </w:pPr>
      <w:r>
        <w:t>Erwägungen</w:t>
      </w:r>
    </w:p>
    <w:p>
      <w:r>
        <w:rPr>
          <w:b/>
        </w:rPr>
        <w:t>E. 1</w:t>
      </w:r>
    </w:p>
    <w:p>
      <w:r>
        <w:t>[...]</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et (...) 2023, les demandes d'assistance litigieuse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et s'agissant de la procédure (...), la recourante n'est pas une personne concernée au sens de l'art. 3 let. a LAAF. L'autorité inférieure l'a toutefois informée de la procédure d'assistance administrative en cours (cf. Faits, B.a à B.c supra) et lui a notifié la décision finale du 29 septembre 2023 en qualité de personne habilitée à recourir. S'agissant de la procédure (...), la recourante est une personne concernée au sens de l'art. 3 let. a LAAF. Dans ces circonstances, il y a lieu de considérer que la recourante dispose d'un intérêt digne de protection à attaquer les deux décisions litigieuses et qu'elle dispose de la qualité pour recourir au sens des art. 19 al. 2 LAAF et 48 PA dans le cadre des deux procédures susmentionnées.</w:t>
      </w:r>
    </w:p>
    <w:p>
      <w:r>
        <w:rPr>
          <w:b/>
        </w:rPr>
        <w:t>E. 1.5</w:t>
      </w:r>
    </w:p>
    <w:p>
      <w:r>
        <w:t>Le recours a un effet suspensif ex lege (art. 19 al. 3 LAAF). L'éventuelle transmission de renseignements par l'AFC ne doit ainsi avoir lieu qu'une fois la décision de rejet du recours entrée en force (cf. art. 20 al. 1 LAAF ; ATF 144 II 130 consid. 5.1).</w:t>
      </w:r>
    </w:p>
    <w:p>
      <w:r>
        <w:rPr>
          <w:b/>
        </w:rPr>
        <w:t>E. 1.6</w:t>
      </w:r>
    </w:p>
    <w:p>
      <w:r>
        <w:t>Cela étant précisé, il y a lieu d'entrer en matière sur le recours. 2.</w:t>
      </w:r>
    </w:p>
    <w:p>
      <w:r>
        <w:rPr>
          <w:b/>
        </w:rPr>
        <w:t>E. 2</w:t>
      </w:r>
    </w:p>
    <w:p>
      <w:r>
        <w:t>[...]</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la recourante reproche à l'autorité fiscale espagnole de ne pas avoir indiqué ni rendu vraisemblable que cette dernière ne dispose pas déjà de sa comptabilité, laquelle lui permettrait de vérifier les opérations accomplies par la recourante durant la période sous enquête et, par voie de conséquence, l'étendue de son assujettissement en Espagne. Elle relève en particulier que l'immeuble sis à (...) dont elle est propriétaire était en rénovation jusqu'en décembre 2020, comme l'atteste l'architecte responsable des travaux. Il en découle que la recourante n'aurait réalisé aucun revenu pendant cette période. Les requêtes espagnoles ne présenteraient ainsi aucune pertinence pour l'imposition de la recourante en Espagne. Dans ces circonstances, la recourante conclut que la demande d'entraide la visant a été uniquement déposée à des fins de recherche de preuves. Enfin, la recourante reproche à l'autorité inférieure la formulation utilisée dans le dispositif de la décision référenciée (...) pour désigner les lieux de vie connus de la personne concernée 1, à savoir « les derniers domiciles connus », qui constituerait une violation du principe de la bonne foi. La recourante a requis à ce sujet que la décision querellée, si elle devait être confirmée par la Cour de céans, indique seulement le domicile de la personne concernée 1 à (...).</w:t>
      </w:r>
    </w:p>
    <w:p>
      <w:r>
        <w:rPr>
          <w:b/>
        </w:rPr>
        <w:t>E. 2.4</w:t>
      </w:r>
    </w:p>
    <w:p>
      <w:r>
        <w:t>Le Tribunal examinera d'abord la question du droit applicable ratione materiae et temporis aux demandes d'assistance administrative (consid. 3 infra) ainsi que la forme de celles-ci (consid. 4 infra). Il traitera ensuite les griefs de la recourante en lien avec le principe de pertinence vraisemblable et d'interdiction de pêche aux renseignements (consid. 5 infra), avant d'analyser le grief tiré de la désignation du domicile de la personne concernée 2 dans le cadre de la décision référencie (...) (consid. 6 infra). 3.</w:t>
      </w:r>
    </w:p>
    <w:p>
      <w:r>
        <w:rPr>
          <w:b/>
        </w:rPr>
        <w:t>E. 3</w:t>
      </w:r>
    </w:p>
    <w:p>
      <w:r>
        <w:t>If applicable, identification of any other financial investment held by B._______ at C._______ during 2018 and 2020, as holder, signatory or beneficial owner. If any, please provide us with the relevant balances and statements.</w:t>
      </w:r>
    </w:p>
    <w:p>
      <w:r>
        <w:rPr>
          <w:b/>
        </w:rPr>
        <w:t>E. 3.1</w:t>
      </w:r>
    </w:p>
    <w:p>
      <w:r>
        <w:t>L'assistance administrative avec l'Espagne est actuellement régie par l'art. 25bis de la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par ses art. 9 et 12 (FF 2011 8391, 8397 s.). Les modifications du 27 juillet 2011 s'appliquent aux demandes d'assistance qui portent sur des renseignements concernant l'année 2010 et les années suivantes (art. 13 ch. 2 let. [iii] du Protocole du 27 juillet 2011).</w:t>
      </w:r>
    </w:p>
    <w:p>
      <w:r>
        <w:rPr>
          <w:b/>
        </w:rPr>
        <w:t>E. 3.2</w:t>
      </w:r>
    </w:p>
    <w:p>
      <w:r>
        <w:t>Les impôts auxquels s'applique la CDI CH-ES sont l'impôt sur le revenu et sur la fortune. Pour l'Espagne, cela concerne, notamment, (i) l'impôt sur le revenu des personnes physiques, (ii) l'impôt sur les sociétés, (iii) l'impôt sur le revenu des non-résidents, (iv) l'impôt sur la fortune, et (v) les impôts locaux sur le revenu et sur la fortune (art. 2 al. 1 et 3 CDI CH-ES).</w:t>
      </w:r>
    </w:p>
    <w:p>
      <w:r>
        <w:rPr>
          <w:b/>
        </w:rPr>
        <w:t>E. 3.3</w:t>
      </w:r>
    </w:p>
    <w:p>
      <w:r>
        <w:t>En l'espèce, dans la mesure où les demandes d'assistance en cause portent sur les périodes fiscales allant du (...) 2018 au (...) 2020 et visent à appliquer la législation espagnole relative à l'impôt sur le revenu et sur la fortune, l'ensemble des dispositions susmentionnées de la CDI CH-ES est applicable. 4.</w:t>
      </w:r>
    </w:p>
    <w:p>
      <w:r>
        <w:rPr>
          <w:b/>
        </w:rPr>
        <w:t>E. 4</w:t>
      </w:r>
    </w:p>
    <w:p>
      <w:r>
        <w:t>[...]</w:t>
      </w:r>
    </w:p>
    <w:p>
      <w:r>
        <w:rPr>
          <w:b/>
        </w:rPr>
        <w:t>E. 4.1</w:t>
      </w:r>
    </w:p>
    <w:p>
      <w:r>
        <w:t>Sur le plan formel, le par. IV ch. 2 du Protocole CDI CH-ES prévoit que la demande d'assistance doit indiquer : (a) l'identité de la personne faisant l'objet d'un contrôle ou d'une enquête ; (b) la période visée par la demande ; (c) une description des renseignements demandés y compris leur nature et la forme sous laquelle l'État requérant désire recevoir les renseignements de l'État requis ; (d) l'objectif fiscal qui fonde la demande ; (e) dans la mesure où ils sont connus, les nom et adresse de toute personne dont il y a lieu de penser qu'elle est en possession des renseignements demandés.</w:t>
      </w:r>
    </w:p>
    <w:p>
      <w:r>
        <w:rPr>
          <w:b/>
        </w:rPr>
        <w:t>E. 4.2</w:t>
      </w:r>
    </w:p>
    <w:p>
      <w:r>
        <w:t>En l'espèce, il apparaît que les requêtes d'assistance administrative présentées par l'autorité fiscale espagnole contiennent l'ensemble des renseignements requis par le ch. IV par. 2 du Protocole CDI CH-ES, ce qui n'est au demeurant pas contesté par la recourante.</w:t>
      </w:r>
    </w:p>
    <w:p>
      <w:r>
        <w:rPr>
          <w:b/>
        </w:rPr>
        <w:t>E. 5</w:t>
      </w:r>
    </w:p>
    <w:p>
      <w:r>
        <w:t>[...] A.c A.c.a Dans sa requête du (...) 2023, référenciée par l'autorité inférieure sous le numéro (...), l'autorité fiscale espagnole a indiqué procéder à l'examen de la situation fiscale de la société A._______ (ci-après : la personne concernée 2) pour la période du (...) 2018 au (...) 2020. En effet, l'autorité requérante a expliqué en substance que la personne concernée 2 est propriétaire d'un immeuble situé à (...), jouxtant l'immeuble dans lequel l'ex-femme et les deux filles de la personne concernée 1 vivent. La personne concernée 1, serait par ailleurs la bénéficiaire économique de la société sous contrôle, dont le siège est au Luxembourg. Dans le cadre de la procédure en cours à l'encontre de la personne concernée 1 (cf. Faits, A.b supra), l'autorité fiscale espagnole s'est aperçue que plusieurs comptes bancaires suisses détenus par la personne concernée 2 ont servi à des investissements dans trois propriétés situées en Espagne, dont l'immeuble susmentionné de la société, et soupçonne la personne concernée 1 d'être derrière ces investissements. A.c.b Afin d'évaluer la situation fiscale de concernée 2 et en vue d'effectuer sa correcte taxation en Espagne, l'autorité requérante a adressé à l'AFC les questions suivantes, en lien avec les comptes (...) et (...), détenus par cette dernière auprès de la détentrice d'informations : 1. List of bank accounts whose holder is A._______ opened at C._______ aside of the two accounts already known, if any ; 2. Account statements from (...) 2018 to (...) 2020 of the two known accounts and others unknown to the Spanish Tax Agency belonging to A._______. 3. Where applicable, acquisitions or transfers of assets during these financial years, indicating the date, and the acquisition and transfer values. 4. If applicable, identification of any banking cards linked to A._______'s bank accounts, identifying he bearers of said banking cards. A.d Par ailleurs, l'autorité requérante a déclaré dans les deux demandes d'assistance administrative que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e) there is no objection to you notifying the taxpayer or contacting him/her directly in Spain nor granting the person concerned access to the request for administrative assistance as well as to the correspondence between our two authorities in the context of the relevant procedure. B. B.a Par plusieurs ordonnances de production du 24 février et du 8 mars 2023, l'AFC a demandé à la détentrice d'informations de produire, dans un délai de dix jours, les documents et renseignements requis par les demandes d'assistance administrative. La détentrice d'informations a en outre été priée d'informer la personne concernée 2 et les éventuelles personnes habilitées à recourir de l'ouverture de la procédure d'assistance administrative et de les inviter à désigner, le cas échéant, un représentant en Suisse autorisé à recevoir des notifications. B.b Par entretien téléphonique du 28 février 2023, la détentrice d'informations a demandé à l'AFC des précisions quant à l'ordonnance de production du 24 février 2023. B.c Par courriers des 8 et 14 mars 2023, la détentrice d'informations a fourni les informations requises par les demandes d'assistance administrative. En outre, la détentrice d'informations a indiqué avoir informé la société habilitée à recourir de l'ouverture de la procédure d'assistance administrative par courrier du 7 mars 2023. B.d Suite à un courriel de l'AFC du 8 mars 2023, Me Arnaud Martin (ci-après : le mandataire) a annoncé à l'AFC avoir été mandaté pour représenter les intérêts de la personne concernée 2 par courrier du 12 mars 2023. C. C.a Par courriers du 11 juillet 2023, l'AFC a remis l'intégralité des pièces du dossier au mandataire et l'a informé des informations qu'elle envisageait de transmettre à l'autorité requérante, en lui impartissant un délai de dix jours pour prendre position par écrit. C.b Suite à une prolongation de délai et à des informations complémentaires fournies par l'AFC quant aux demandes d'assistance administrative, le mandataire a transmis, par courrier et courriel du 28 juillet 2023, ses observations en s'opposant, au nom de sa mandante, à l'envoi d'informations à l'autorité fiscale espagnole. D. Par deux décisions finales du 29 septembre 2023, notifiées à A._______ en tant que personne concernée pour la décision dans la procédure (...) et en tant que personne habilitée à recourir pour la décision dans la procédure (...), l'AFC a accordé l'assistance administrative à l'autorité requérante pour tous les renseignements transmis par la détentrice des renseignements. E. E.a Par acte du 30 octobre 2023, A._______ (ci-après : la recourante), agissant par l'intermédiaire de son mandataire, a interjeté un recours par devant le Tribunal administratif fédéral (ci-après : le Tribunal ou le TAF) à l'encontre des deux décisions finales de l'AFC du 29 septembre 2023. Par ce recours, la recourante a conclu, sous suite de frais et dépens, à la forme, à la recevabilité du recours. Au fond, la recourante a conclu, principalement, à l'annulation des décisions de l'AFC et, subsidiairement, à l'annulation de la décision référenciée (...). Plus subsidiairement, la recourante a conclu à ce qu'il soit ordonné à l'autorité inférieure de supprimer, dans la décision référenciée (...), la mention des domiciles antérieurs de B._______ du dispositif. F. F.a Par ordonnance du 3 novembre 2023, le TAF a invité les parties à se prononcer sur la jonction envisagée des causes A-5999/2023 et A-6000/2023. F.b Par courrier du 7 novembre 2023, l'AFC a informé le Tribunal qu'elle n'avait pas d'objection à formuler sur la jonction des causes A-5999/2023 et A-6000/2023. La recourante s'est exprimée dans le même sens par courrier du 10 novembre 2023. F.c Par décision incidente du 14 novembre 2023, le Tribunal a ordonné la jonction des causes A-5999/2023 et A-6000/2023 sous le numéro A-5999/2023. F.d Dans sa réponse du 19 décembre 2023, l'AFC a conclu, sous suite de frais et dépens, au rejet du recours. G. Pour autant que de besoin, les autres faits et les arguments des parties seront repris dans les considérants en droit ci-après. Droit : 1.</w:t>
      </w:r>
    </w:p>
    <w:p>
      <w:r>
        <w:rPr>
          <w:b/>
        </w:rPr>
        <w:t>E. 5.1.1</w:t>
      </w:r>
    </w:p>
    <w:p>
      <w:r>
        <w:t>Dans un premier grief, la recourante reproche à l'autorité requérante d'avoir ni indiqué ni rendu vraisemblable qu'elle ne disposerait pas déjà de sa comptabilité, laquelle permettrait à l'autorité espagnole de vérifier les opérations accomplies par la recourante pendant la période sous contrôle et, par voie de conséquence, l'étendue de son assujettissement en Espagne. L'immeuble dont la recourante est propriétaire à (...) était par ailleurs en rénovation jusqu'en décembre 2020. A ce titre, la recourante allègue n'avoir réalisé aucun revenu durant la période concernée et qu'aucune déduction TVA (immobilière) n'a été revendiquée. Les informations la concernant ne présenteraient donc aucune pertinence, que ce soit dans le cadre de l'examen fiscal de la personne concernée ou dans le cadre de son propre examen fiscal. La recourante reproche encore à l'autorité fiscale espagnole de ne pas avoir établi ni rendu vraisemblable que la personne concernée 1 serait le bénéficiaire économique, et, par voie de conséquence, le propriétaire indirect de l'immeuble sis à (...). Cela étant, la recourante indique déployer une activité d'investissements immobiliers uniquement et rappelle n'avoir réalisé aucun revenu en Espagne pendant la période sous contrôle en raison des travaux de rénovation de son bien immobilier à (...). Cela appuierait d'autant plus le fait que les informations la concernant ne présenteraient aucune pertinence pour l'examen de la situation fiscale de la personne concernée 1. La recourante en conclut que la demande d'entraide la visant a été déposée à des fins de recherche de preuves au sens de l'art. 7 let. a LAAF et que pour ce motif les décisions querellées doivent être annulées.</w:t>
      </w:r>
    </w:p>
    <w:p>
      <w:r>
        <w:rPr>
          <w:b/>
        </w:rPr>
        <w:t>E. 5.2.1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5.2.2</w:t>
      </w:r>
    </w:p>
    <w:p>
      <w:r>
        <w:t>Aux termes de l'art. 25bis CDI CH-ES,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En droit interne, la conséquence procédurale d'une demande déposée à des fins de recherche de preuves, constitutive d'une pêche aux renseignements, est l'irrecevabilité (art. 7 let. a LAAF).</w:t>
      </w:r>
    </w:p>
    <w:p>
      <w:r>
        <w:rPr>
          <w:b/>
        </w:rPr>
        <w:t>E. 5.2.3</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consid. 5.2.1 supra ; ATF 144 Il 206 consid. 4.3 ;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 143 Il 185 consid. 3.3.1 ; 142 Il 161 consid. 2.1.1 ; 139 Il 404 consid. 7.2.2). La condition de la pertinence vraisemblable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5.2.4</w:t>
      </w:r>
    </w:p>
    <w:p>
      <w:r>
        <w:t>En lien avec la liste d'indications sur le contenu de la demande, à fournir par l'Etat requérant (consid. 4.1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5.3.1</w:t>
      </w:r>
    </w:p>
    <w:p>
      <w:r>
        <w:t>A titre liminaire, il sied de relever que les demandes d'assistance administrative du (...) et du (...) 2023 sont conformes aux exigences ch. IV par. 2 du Protocole CDI CH-ES (consid. 4.1 supra), de sorte qu'elles sont présumées remplir la condition de la pertinence vraisemblable et ne pas représenter une simple recherche exploratoire de preuves (consid. 5.2.4 supra).</w:t>
      </w:r>
    </w:p>
    <w:p>
      <w:r>
        <w:rPr>
          <w:b/>
        </w:rPr>
        <w:t>E. 5.3.2</w:t>
      </w:r>
    </w:p>
    <w:p>
      <w:r>
        <w:t>Par ailleurs, le Tribunal rappelle que la Suisse doit se contenter, en qualité d'Etat requis, d'effectuer un contrôle de plausibilité en vérifiant l'existence d'un rapport entre l'état de fait décrit dans la requête et les documents requis (consid. 5.2.3 supra). En l'occurrence et pour rappel (cf. Faits A.b.a supra), s'agissant de la demande concernant la personne concernée 1, l'autorité requérante a exposé procéder à l'examen de sa situation fiscale pour la période 2018 à 2020. Elle cherche en particulier à déterminer le revenu et la fortune de cette dernière en Suisse afin d'établir le montant des impôts potentiellement éludés en Espagne. L'autorité fiscale espagnole a précisé que la personne concernée 1 a déjà fait l'objet d'un contrôle fiscal pour les années 2014 à 2017, période pour laquelle l'assistance administrative a été octroyée par la Suisse. Il ressort de la demande d'entraide que l'autorité requérante a mené des investigations précises quant à la situation fiscale de l'intéressée, qui a déclaré ne pas avoir résidé en Espagne durant la période visée. Or, au vu des liens étroits qu'elle entretient avec ce pays, l'autorité requérante la soupçonne d'y avoir été domiciliée. Elle a en effet pu établir qu'elle disposait de plusieurs cartes de crédit émises par des banques Suisse et de plusieurs comptes bancaires suisses, identifiant à cet effet les numéros de carte de crédit et les comptes en question. L'autorité fiscale espagnole a identifié que des relations bancaires suisses détenues par la recourante et dont la personne concernée 1 était la bénéficiaire économique ont servi à des investissements dans trois propriétés en Espagne, dont l'immeuble de la recourante jouxtant la propriété où la famille de la personne concernée 1 vit. Or, dans la mesure où la personne concernée 1 est la bénéficiaire économique de la recourante, l'autorité fiscale espagnole soupçonne que cette dernière soit derrière les investissements susmentionnés. Sur ce vu, il a notamment été requis « If applicable, identification of any other financial investment held by B._______ at C._______ during 2018 and 2020, as holder, signatory or beneficial owner. If any, please provide us with the relevant balances and statements » (cf. demande d'assistance administrative du (...) 2023, (...) ; également Faits, let. A.b.b supra). Selon les informations fournies par la banque détentrice des renseignements, la personne concernée 1 était notamment ayant droit économique d'une relation bancaire détenue par la recourante. Cette dernière présente ainsi incontestablement un lien avec la personne concernée 1, visée par la demande d'entraide du (...) 2023.</w:t>
      </w:r>
    </w:p>
    <w:p>
      <w:r>
        <w:rPr>
          <w:b/>
        </w:rPr>
        <w:t>E. 5.3.3</w:t>
      </w:r>
    </w:p>
    <w:p>
      <w:r>
        <w:t>Dans la demande d'assistance administrative du (...) 2023, l'autorité requérante a indiqué procéder, pour la période du (...) 2018 au (...) 2020, au contrôle de la situation de la recourante, société dont le siège est au Luxembourg. Comme mentionné dans sa première demande (consid. 5.3.2 supra), le bénéficiaire économique de la recourante serait la personne concernée 1. Plusieurs comptes bancaires suisses, détenus par la recourante, servirait à des investissements immobiliers en Espagne, notamment dans le cadre de la propriété de la recourante sise à (...). Comme cela a déjà été indiqué, la personne concernée 1 pourrait être à l'origine de ces investissements. Dans ce cadre, l'autorité fiscale espagnole, qui a identifié deux comptes bancaires détenus par la recourante auprès de la banque détentrice des renseignements, a demandé la documentation bancaire y relative, la liste de tous les autres comptes ouverts au nom de la recourante auprès de la banque susmentionnée, les relevés des comptes pour la période concernée et, le cas échéant, la liste des transferts d'actifs effectués sur les comptes en question et l'identification des cartes bancaires liées auxdits comptes (cf. demande du (...) 2023 (...) ; également Faits, let. A.c.b). Les informations requises s'inscrivent parfaitement dans le but de la demande d'assistance administrative, à savoir l'examen de la situation fiscale de la recourante, par l'intermédiaire de laquelle la personne concernée 1 développerait des activités financières en Espagne et y réaliserait des investissements.</w:t>
      </w:r>
    </w:p>
    <w:p>
      <w:r>
        <w:rPr>
          <w:b/>
        </w:rPr>
        <w:t>E. 5.3.4</w:t>
      </w:r>
    </w:p>
    <w:p>
      <w:r>
        <w:t>Le Tribunal relève encore que la demande d'assistance administrative peut servir à confirmer, infirmer ou vérifier les informations dont l'Etat requérant dispose déjà (ATF 144 II 206 consid. 4.5 ; 143 II 185 consid. 4.2). Partant, l'argument de la recourante selon lequel l'autorité fiscale espagnole disposerait d'une comptabilité exhaustive la concernant lui permettant de vérifier les opérations liées à la période sous contrôle tombe à faux. Il en va de même de l'allégation de la recourante selon laquelle des travaux de rénovation de sa propriété à (...) ne lui auraient pas permis de réaliser des revenus, laquelle en veut pour preuve le fait qu'aucune TVA immobilière n'a été revendiquée par l'autorité espagnole compétente, qui était au courant de cette situation. Le Tribunal relève en effet que la procédure d'assistance administrative n'a pas pour vocation de trancher matériellement l'affaire. Il ne revient pas à l'Etat requis, au stade de l'assistance administrative, de se prononcer sur les éventuelles implications fiscales dans l'Etat requérant (arrêt du TAF A-1742/2020 du 25 janvier 2022 consid. 5.5 et les références citées). Il en découle qu'il appartient à la recourante de faire valoir ses griefs de fond devant les juridictions espagnoles compétentes.</w:t>
      </w:r>
    </w:p>
    <w:p>
      <w:r>
        <w:rPr>
          <w:b/>
        </w:rPr>
        <w:t>E. 5.3.5</w:t>
      </w:r>
    </w:p>
    <w:p>
      <w:r>
        <w:t>Aussi, le Tribunal ne saurait retenir que les demandes d'entraide espagnoles sont constitutives d'une « pêche aux renseignements ». En effet, l'autorité requérante expose les faits et circonstances spécifiques qui ont conduit aux dépôts des requêtes d'entraide et les documents requis. Les relevés bancaires que l'AFC envisage de transmettre s'inscrivent en particulier parfaitement dans cet état de fait.</w:t>
      </w:r>
    </w:p>
    <w:p>
      <w:r>
        <w:rPr>
          <w:b/>
        </w:rPr>
        <w:t>E. 5.3.6</w:t>
      </w:r>
    </w:p>
    <w:p>
      <w:r>
        <w:t>Enfin, le Tribunal rappelle que l'autorité requérante - laquelle est présumée de bonne foi - indique clairement dans l'état de fait de ses demandes d'assistance administrative que la personne concernée 1 est la bénéficiaire économique de la recourante (consid. 5.2.1 supra). Or, cette dernière se contente d'assurer le contraire. Ces simples allégations ne sauraient mettre en cause la qualité de bénéficiaire économique de la personne concernée 1 reconnue par l'autorité fiscale espagnole.</w:t>
      </w:r>
    </w:p>
    <w:p>
      <w:r>
        <w:rPr>
          <w:b/>
        </w:rPr>
        <w:t>E. 5.3.7</w:t>
      </w:r>
    </w:p>
    <w:p>
      <w:r>
        <w:t>Sur le vu des éléments qui précèdent, les griefs de la recourante doivent être rejetés.</w:t>
      </w:r>
    </w:p>
    <w:p>
      <w:r>
        <w:rPr>
          <w:b/>
        </w:rPr>
        <w:t>E. 6.1</w:t>
      </w:r>
    </w:p>
    <w:p>
      <w:r>
        <w:t>Dans un dernier grief, la recourante reproche la formulation de « derniers domiciles connus » utilisée par l'AFC dans le dispositif des décisions querellées, qu'elle juge trop maladroite pour être communiquée à l'autorité fiscale espagnole. Cette mention constituerait une violation du principe de la bonne foi de l'administration consacré à l'art. 5 al. 3 Cst. Partant, la recourante requiert, à titre subsidiaire si l'assistance administrative devait être accordée, à ce que les décisions finales ne mentionnent que le dernier domicile de la personne concernée 1, à savoir celui de (...).</w:t>
      </w:r>
    </w:p>
    <w:p>
      <w:r>
        <w:rPr>
          <w:b/>
        </w:rPr>
        <w:t>E. 6.2</w:t>
      </w:r>
    </w:p>
    <w:p>
      <w:r>
        <w:t>En l'espèce, le grief formulé par la recourante semble ne pas la concerner personnellement et avoir été invoqué dans l'intérêt d'un tiers, à savoir de la personne concernée 1, qui n'est pas partie à la présente procédure. Or, la qualité pour recourir est exclue si la recourante fait valoir non pas un intérêt qui lui est propre, mais l'intérêt de tiers (ATF 143 II 506 consid. 5.1 ; 132 II 162 consid. 2.1.2). Il s'ensuit que la recourante n'est pas légitimée à formuler des conclusions pour faire valoir des intérêts de tiers (arrêt du TF 2C_1037/2019 du 27 août 2020 consid. 6.2). La situation serait différente si la recourante disposait elle-même d'un intérêt propre à faire valoir le grief considéré, ce qui ne semble pas être le cas, la recourante se contentant d'indiquer que l'énoncé des différents domiciles de la personne concernée 1 donne l'impression que cette dernière ne dispose pas de domicile valable en Suisse. Il en découle que la conclusion de la recourante prise à titre subsidiaire et tendant à rectifier la formulation des adresses de la personne concernée 1 doit être déclarée irrecevable (ATF 146 I 172 consid. 7.1.4 ; 139 II 404 consid. 11.1).</w:t>
      </w:r>
    </w:p>
    <w:p>
      <w:r>
        <w:rPr>
          <w:b/>
        </w:rPr>
        <w:t>E. 7</w:t>
      </w:r>
    </w:p>
    <w:p>
      <w:r>
        <w:t>Compte tenu des considérants qui précèdent, le Tribunal constate que les décisions litigieuses satisfont aux exigences de l'assistance administrative en matière fiscale. Le recours s'avère dès lors mal fondé et doit par conséquent être rejeté.</w:t>
      </w:r>
    </w:p>
    <w:p>
      <w:r>
        <w:rPr>
          <w:b/>
        </w:rPr>
        <w:t>E. 8</w:t>
      </w:r>
    </w:p>
    <w:p>
      <w:r>
        <w:t>La recourante, qui succombe, doit supporter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7'500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