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A-5578/2018 vom 4. Oktober 2018</w:t>
      </w:r>
    </w:p>
    <w:p>
      <w:r>
        <w:t>Bundesverwaltungsgericht, 2018-10-04, DE</w:t>
      </w:r>
    </w:p>
    <w:p>
      <w:r>
        <w:rPr>
          <w:b/>
        </w:rPr>
        <w:t xml:space="preserve">Quelle: </w:t>
      </w:r>
      <w:r>
        <w:t>https://mcp.opencaselaw.ch/entscheid/bvger_A-5578_2018</w:t>
      </w:r>
    </w:p>
    <w:p>
      <w:r>
        <w:t>FR: TAF A-5578/2018 du 4 octobre 2018</w:t>
      </w:r>
    </w:p>
    <w:p>
      <w:r>
        <w:t>IT: TAF A-5578/2018 del 4 ottobre 2018</w:t>
      </w:r>
    </w:p>
    <w:p>
      <w:pPr>
        <w:pStyle w:val="Heading2"/>
      </w:pPr>
      <w:r>
        <w:t>Regeste</w:t>
      </w:r>
    </w:p>
    <w:p>
      <w:r>
        <w:t>Verfahrenskosten</w:t>
      </w:r>
    </w:p>
    <w:p>
      <w:pPr>
        <w:pStyle w:val="Heading2"/>
      </w:pPr>
      <w:r>
        <w:t>Erwägungen</w:t>
      </w:r>
    </w:p>
    <w:p>
      <w:r>
        <w:rPr>
          <w:b/>
        </w:rPr>
        <w:t>E. 1</w:t>
      </w:r>
    </w:p>
    <w:p>
      <w:r>
        <w:t>Die Kosten des Verfahrens A-825/2016 von Fr. 12'000.- werden der teilweise unterliegenden Beschwerdeführerin in der Höhe von Fr. 9'800.- auferlegt und im Umfang von Fr. 2'200.- auf die Staatskasse genommen. Der einbezahlte Kostenvorschuss von Fr. 12'000.- wird zur Bezahlung der der Beschwerdeführerin auferlegten Verfahrenskosten von Fr. 9'800.- verwendet. Der Restbetrag von Fr. 2'200.- wird der Beschwerdeführerin nach Eintritt der Rechtskraft dieses Urteils zurückerstattet.</w:t>
      </w:r>
    </w:p>
    <w:p>
      <w:r>
        <w:rPr>
          <w:b/>
        </w:rPr>
        <w:t>E. 2</w:t>
      </w:r>
    </w:p>
    <w:p>
      <w:r>
        <w:t>Die Vorinstanz wird verpflichtet, der Beschwerdeführerin den im vorinstanzlichen Beschwerdeverfahren geleisteten Kostenvorschuss im Umfang von Fr. 1'200.- nach Eintritt der Rechtskraft dieses Urteils zurückzuerstatten.</w:t>
      </w:r>
    </w:p>
    <w:p>
      <w:r>
        <w:rPr>
          <w:b/>
        </w:rPr>
        <w:t>E. 3</w:t>
      </w:r>
    </w:p>
    <w:p>
      <w:r>
        <w:t>Die Vorinstanz wird verpflichtet, der Beschwerdeführerin für das Verfahren A-825/2016 und das vorinstanzliche Verfahren eine reduzierte Parteientschädigung von Fr. 4'500.- zu bezahlen.</w:t>
      </w:r>
    </w:p>
    <w:p>
      <w:r>
        <w:rPr>
          <w:b/>
        </w:rPr>
        <w:t>E. 4</w:t>
      </w:r>
    </w:p>
    <w:p>
      <w:r>
        <w:t>Für das vorliegende Verfahren werden weder Verfahrenskosten auferlegt noch Parteientschädigungen zugesprochen.</w:t>
      </w:r>
    </w:p>
    <w:p>
      <w:r>
        <w:rPr>
          <w:b/>
        </w:rPr>
        <w:t>E. 5</w:t>
      </w:r>
    </w:p>
    <w:p>
      <w:r>
        <w:t>Dieses Urteil geht an: - die Beschwerdeführerin (Gerichtsurkunde) - die Vorinstanz (Ref-Nr. [...]; Gerichtsurkunde) (Die Unterschrift und die Rechtsmittelbelehrung befinden sich auf der nächsten Seite.) Der vorsitzende Richter: Die Gerichtsschreiberin: Michael Beusch Monique Schnell Luchsinger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