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A-5346/2020 vom 9. Dezember 2020</w:t>
      </w:r>
    </w:p>
    <w:p>
      <w:r>
        <w:t>Bundesverwaltungsgericht, 2020-12-09, IT</w:t>
      </w:r>
    </w:p>
    <w:p>
      <w:r>
        <w:rPr>
          <w:b/>
        </w:rPr>
        <w:t xml:space="preserve">Quelle: </w:t>
      </w:r>
      <w:r>
        <w:t>https://mcp.opencaselaw.ch/entscheid/bvger_A-5346_2020</w:t>
      </w:r>
    </w:p>
    <w:p>
      <w:r>
        <w:t>FR: TAF A-5346/2020 du 9 décembre 2020</w:t>
      </w:r>
    </w:p>
    <w:p>
      <w:r>
        <w:t>IT: TAF A-5346/2020 del 9 dicembre 2020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</w:t>
      </w:r>
    </w:p>
    <w:p>
      <w:r>
        <w:rPr>
          <w:b/>
        </w:rPr>
        <w:t>E. 3</w:t>
      </w:r>
    </w:p>
    <w:p>
      <w:r>
        <w:t>La domanda di assistenza giudiziaria con beneficio del gratuito patrocinio è respinta.</w:t>
      </w:r>
    </w:p>
    <w:p>
      <w:r>
        <w:rPr>
          <w:b/>
        </w:rPr>
        <w:t>E. 4</w:t>
      </w:r>
    </w:p>
    <w:p>
      <w:r>
        <w:t>Non si prelevano spese processuali, né vengono assegnate indennità a titolo di spese ripetibili.</w:t>
      </w:r>
    </w:p>
    <w:p>
      <w:r>
        <w:rPr>
          <w:b/>
        </w:rPr>
        <w:t>E. 5</w:t>
      </w:r>
    </w:p>
    <w:p>
      <w:r>
        <w:t>Comunicazione a: - ricorrenti (atto giudiziario; copia scritto 20 novembre 2020 dell'autorità inferiore) - autorità inferiore (atto giudiziario) - Tribunale penale federale (raccomandata; con incarto della causa) I rimedi giuridici sono menzionati alla pagina seguente. La giudice unica: La cancelliera: Annie Rochat Pauchard Sara Pifferi Rimedi giuridici: Contro la presente decisione può essere interposto ricorso in materia di diritto pubblico al Tribunale federale, 1000 Losanna 14, entro un termine di 30 giorni dalla sua notificazione (art. 82 e segg., 90 e segg. e 100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