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A-5321/2013 vom 23. April 2014</w:t>
      </w:r>
    </w:p>
    <w:p>
      <w:r>
        <w:t>Bundesverwaltungsgericht, 2014-04-23, DE</w:t>
      </w:r>
    </w:p>
    <w:p>
      <w:r>
        <w:rPr>
          <w:b/>
        </w:rPr>
        <w:t xml:space="preserve">Quelle: </w:t>
      </w:r>
      <w:r>
        <w:t>https://mcp.opencaselaw.ch/entscheid/bvger_A-5321_2013</w:t>
      </w:r>
    </w:p>
    <w:p>
      <w:r>
        <w:t>FR: TAF A-5321/2013 du 23 avril 2014</w:t>
      </w:r>
    </w:p>
    <w:p>
      <w:r>
        <w:t>IT: TAF A-5321/2013 del 23 aprile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Ulrich Meyer/Peter Arnold, Intertemporales Recht, Zeitschrift für Schweizerisches Recht [ZSR] 2005 I, S. 137; Alfred Kölz/Isabelle Häner/Martin Bertschi, Verwaltungsverfahren und Verwaltungsrechtspflege des Bundes, 3. Aufl., Zürich usw. 2013, Rz. 132). 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1.3</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1.4</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w:t>
      </w:r>
    </w:p>
    <w:p>
      <w:r>
        <w:t>Der Beschwerdeführer macht sinngemäss geltend, seine Qualifikationen und konkret ausgeübten Tätigkeiten hätten bei der Zuordnung seiner Funktion zum Anforderungsniveau E keine Beachtung gefunden. Implizit macht er damit geltend, der Sachverhalt sei nicht korrekt erhoben worden.</w:t>
      </w:r>
    </w:p>
    <w:p>
      <w:r>
        <w:rPr>
          <w:b/>
        </w:rPr>
        <w:t>E. 3.1</w:t>
      </w:r>
    </w:p>
    <w:p>
      <w:r>
        <w:t>Die Vorinstanz entgegnet, es sei den Akten zu entnehmen, dass die zuständige HR-Beraterin konsultiert worden sei. Im Übrigen sei auch dem Linienverantwortlichen Gelegenheit gegeben worden, sich zur Sachlage zu äussern. Damit macht die Vorinstanz sinngemäss geltend, sie habe die vorhandenen Beweismittel objektiv geprüft und sei zum Schluss gekommen, diese liessen eine zuverlässige Beurteilung des rechtserheblichen Sachverhalts zu.</w:t>
      </w:r>
    </w:p>
    <w:p>
      <w:r>
        <w:rPr>
          <w:b/>
        </w:rPr>
        <w:t>E. 3.2.1</w:t>
      </w:r>
    </w:p>
    <w:p>
      <w:r>
        <w:t>Für das Verfahren vor der Vorinstanz gelten die Regeln des VwVG (vgl. Art. 1 Abs. 1 und 2 VwVG und Ziff. 194 Abs. 2 GAV SBB 2011; Pierre Tschannen, in: Auer/Müller/Schindler [Hrsg.], Kommentar zum Bundesgesetz über das Verwaltungsverfahren, Zürich/St. Gallen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24. Februar 2014 E. 3.3.1, A-3440/2012 vom 21. Januar 2014 E. 2.1.2 und A-3716/2010 vom 26. März 2013 E. 2.1.2, jeweils m.w.H.; Kölz/Häner/Bertschi, a.a.O., Rz. 1043; André Moser/Michael Beusch/Lorenz Kneubühler, Prozessieren vor dem Bundesverwaltungsgericht, 2. Aufl., Basel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 Bertschi, a.a.O., Rz. 1027; Moser/Beusch/ Kneubühler, a.a.O., Rz. 2.153).</w:t>
      </w:r>
    </w:p>
    <w:p>
      <w:r>
        <w:rPr>
          <w:b/>
        </w:rPr>
        <w:t>E. 3.2.2</w:t>
      </w:r>
    </w:p>
    <w:p>
      <w:r>
        <w:t>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 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 Kneubühler, a.a.O., 3.140a f.).</w:t>
      </w:r>
    </w:p>
    <w:p>
      <w:r>
        <w:rPr>
          <w:b/>
        </w:rPr>
        <w:t>E. 3.3</w:t>
      </w:r>
    </w:p>
    <w:p>
      <w:r>
        <w:t>Die Vorinstanz führt im angefochtenen Entscheid und ihrer Stellungnahme zur Beschwerde bezüglich der Rüge der unrichtigen oder unvollständigen Feststellung des rechtserheblichen Sachverhalts unter anderem aus, die Vorbringen des Beschwerdeführers seien aufgenommen und es sei erneut abgeklärt worden, ob die von diesem zusätzlich aufgelisteten Arbeiten ebenfalls von dem individuell für ihn erstellten Stellenbeschrieb Nr. [...] erfasst würden. Im Übrigen habe sie sich darauf verlassen dürfen, dass die Angaben der für den Beschwerdeführer zuständigen HR-Beraterin korrekt seien. Im Weiteren habe sie den Linienvorgesetzten des Beschwerdeführers befragt. Aus diesen Ausführungen geht - wie auch aus den Akten - deutlich hervor, dass im Rahmen des Verfahrens vor der Erst- wie auch der Vorinstanz umfassende Auskünfte und Stellungnahmen eingeholt und den Entscheiden vom 24. April 2012, resp. dem 22. August 2013, zu Grunde gelegt wurden. Die Erstinstanz hat eine Befragung des Linienvorgesetzten offenbar nicht deshalb unterlassen, weil sie deren Beweiseignung von vornherein verneinte oder allein die Stellungnahme der HR-Beauftragten als Beweis zulassen wollte. Sie verzichtete vielmehr auf eine Anhörung, weil sie aufgrund einer antizipierten Beweiswürdigung den Sachverhalt als korrekt und erstellt sowie die Erhebung weiterer Beweise als unnötig erachtete. Die Vorinstanz vervollständigte indessen ihrerseits die Beweiserhebung und holte die Stellungnahme des Linienvorgesetzten ein. Auch sie durfte somit von einem vollständigen und korrekt erhobenen Sachverhalt ausgehen. Es ist deshalb vorliegend nicht zu erkennen, inwiefern die Vorinstanz ihre Kognition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A-5321/2013 vom 24. Februar 2014 E. 3.3.2 f.).</w:t>
      </w:r>
    </w:p>
    <w:p>
      <w:r>
        <w:rPr>
          <w:b/>
        </w:rPr>
        <w:t>E. 4</w:t>
      </w:r>
    </w:p>
    <w:p>
      <w:r>
        <w:t>Der Beschwerdeführer macht weiter geltend, seine Funktion sei zu Unrecht dem Anforderungsniveau E zugeordnet worden, da der zu Grunde gelegte Stellenbeschrieb nicht seinen tatsächlichen Arbeitsalltag bzw. seine tatsächliche Funktion wiedergebe. Aufgrund zahlreicher zusätzlicher Ausbildungen und Aufgaben entspreche seine Funktion dem Anforderungsniveau F.</w:t>
      </w:r>
    </w:p>
    <w:p>
      <w:r>
        <w:rPr>
          <w:b/>
        </w:rPr>
        <w:t>E. 4.1</w:t>
      </w:r>
    </w:p>
    <w:p>
      <w:r>
        <w:t>Die Vorinstanz führt demgegenüber aus, es sei korrekt, wenn ein Stellenbeschrieb nur die Hauptaufgaben enthalte. Dies sei darauf zurückzuführen, dass sich ein Stellenbeschreib auf die modellhaft und abstrakt umschriebenen Inhalte eines Anforderungsniveaus stütze. Die korrekte Zuordnung geschehe aufgrund jenes Anforderungsniveaus, welches der grössten Übereinstimmung mit den effektiven Anforderungen entspreche. Im Übrigen sei sowohl durch die zuständige HR-Beraterin als auch durch den Linienvorgesetzten des Beschwerdeführers bestätigt worden, dass dieser keine für das Anforderungsniveau F charakteristische Führungsaufgaben wahrnehme, dass der Stellenbeschrieb Nr. [...] die Tätigkeit des Beschwerdeführers korrekt wiedergebe und somit die von diesem ausgeführte Funktion den Aufgaben des Anforderungsniveaus E entspreche. Die Zuordnung zum Anforderungsniveau E sei somit korrekt erfolgt.</w:t>
      </w:r>
    </w:p>
    <w:p>
      <w:r>
        <w:rPr>
          <w:b/>
        </w:rPr>
        <w:t>E. 4.2</w:t>
      </w:r>
    </w:p>
    <w:p>
      <w:r>
        <w:t>Gemäss Art. 15 Abs. 1 BPG, der durch die per 1. Juli 2013 in Kraft getretene Revision des Bundespersonalrechts keine Änderung erfuhr, bemisst sich der Lohn nach den drei Kriterien Funktion, Erfahrung und Leistung. Der GAV SBB 2011, mit dem, wie erwähnt (vgl. Bst.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24. Februar 2014 E. 5).</w:t>
      </w:r>
    </w:p>
    <w:p>
      <w:r>
        <w:rPr>
          <w:b/>
        </w:rPr>
        <w:t>E. 4.3</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 des Bundesverwaltungsgerichts A-1876/2013 vom 6. Januar 2014 E. 5.1.2). Die Zuordnung der konkret ausgeübten Funktion setzt allerdings voraus, dass über die effektiv wahrgenommenen Aufgaben Klarheit besteht.</w:t>
      </w:r>
    </w:p>
    <w:p>
      <w:r>
        <w:rPr>
          <w:b/>
        </w:rPr>
        <w:t>E. 4.4</w:t>
      </w:r>
    </w:p>
    <w:p>
      <w:r>
        <w:t>Dass der Stellenbeschrieb Nr. [...] "Handwerkermeister" individuell für die Funktion des Beschwerdeführers erstellt wurde, geht u.a. aus der Tatsache hervor, dass spezifische - von diesem geltend gemachte - Aufgaben, wie beispielsweise die Ausführung und Überwachung von Materialbestellungen, die Wartung von verschiedenen Versorgungsleitungen sowie von Fluchttüren bei Lärmschutzwänden, explizit aufgenommen wurden. Dieser Stellenbeschrieb zeigt, dass vom Beschwerdeführer eine weitgehende Selbständigkeit bei der Erfüllung seiner Aufgaben gefordert wird, dass seine Funktion aber auch die Disposition, Organisation und Überwachung in verschiedenen Bereichen beinhaltet. Insbesondere wird dadurch auch ein gewisses Mass an eigenverantwortlichem Arbeiten abgebildet. Dem den Akten beiliegenden beispielhaften Stellenbeschrieb Nr. [...] "Gruppenleiter/-in Produktion" sowie der angefochtenen Verfügung sind die charakteristischen Aufgaben für das Anforderungsniveau F zu entnehmen. Dieses fordert vom Stelleninhaber u.a. die fachliche und personelle Führung von unterstellten Mitarbeitern, Qualitäts-, Budget- und Zielverantwortung sowie die Durchführung von internen Audits und Schulungen.</w:t>
      </w:r>
    </w:p>
    <w:p>
      <w:r>
        <w:rPr>
          <w:b/>
        </w:rPr>
        <w:t>E. 4.5</w:t>
      </w:r>
    </w:p>
    <w:p>
      <w:r>
        <w:t>Der Beschwerdeführer macht insbesondere - unter anderem auch durch seine handschriftliche Ergänzung des Stellenbeschriebs - geltend, er arbeite in Eigenverantwortung und zu 90% selbständig. Ausserdem führt er eine Anzahl spezifischer Tätigkeiten wie Schlosser-, Maurer- und Schweissarbeiten sowie die Revision von Notfallschiebern etc. auf. Dass die vom Beschwerdeführer ausgeübte Funktion die Hauptaufgaben des Anforderungsniveaus F nicht erreicht, ist offensichtlich. Insbesondere nimmt der Beschwerdeführer keine Führungs- und Schulungstätigkeiten wahr. Die von ihm geltend gemachte Eigenverantwortung und Selbständigkeit werden hingegen vom Anforderungsniveau E berücksichtigt, ohne dass der Beschwerdeführer dies durch seine handschriftlichen Ergänzungen kundtun müsste. Es liegt somit auf der Hand, dass der Stellenbeschrieb die Aufgaben und Arbeiten des Beschwerdeführers berücksichtigt und dessen Funktion korrekt abbildet, was im Übrigen durch die HR-Betreuerin und den Linienvorgesetzten des Beschwerdeführers bestätigt wurde. Die Zuordnung seiner Funktion zum Anforderungsniveau E ist demzufolge korrekt erfolgt.</w:t>
      </w:r>
    </w:p>
    <w:p>
      <w:r>
        <w:rPr>
          <w:b/>
        </w:rPr>
        <w:t>E. 5</w:t>
      </w:r>
    </w:p>
    <w:p>
      <w:r>
        <w:t>Zusammenfassend ist festzuhalten, dass der Sachverhalt vollständig und korrekt erhoben und in objektiver Würdigung dem angefochtenen Entscheid zu Grunde gelegt wurde. Ebenso erfolgte die Zuordnung der Funktion des Beschwerdeführers zum Anforderungsniveau E aufgrund eines individuellen Stellenbeschriebs und im Vergleich zum Stellenbeschrieb des Anforderungsniveaus F zu Recht. Die Beschwerde ist demzufolge abzuweisen.</w:t>
      </w:r>
    </w:p>
    <w:p>
      <w:r>
        <w:rPr>
          <w:b/>
        </w:rPr>
        <w:t>E. 6.1</w:t>
      </w:r>
    </w:p>
    <w:p>
      <w:r>
        <w:t>Das Beschwerdeverfahren in personalrechtlichen Belangen ist grundsätzlich kostenlos (vgl. Art. 34 Abs. 2 BPG). Es sind daher keine Verfahrenskosten zu erheben.</w:t>
      </w:r>
    </w:p>
    <w:p>
      <w:r>
        <w:rPr>
          <w:b/>
        </w:rPr>
        <w:t>E. 6.2</w:t>
      </w:r>
    </w:p>
    <w:p>
      <w:r>
        <w:t>Der vollumfänglich unterliegende Beschwerdeführer ist nicht anwaltlich vertreten und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