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A-5082/2024 vom 14. April 2025</w:t>
      </w:r>
    </w:p>
    <w:p>
      <w:r>
        <w:t>Bundesverwaltungsgericht, 2025-04-14, FR</w:t>
      </w:r>
    </w:p>
    <w:p>
      <w:r>
        <w:rPr>
          <w:b/>
        </w:rPr>
        <w:t xml:space="preserve">Quelle: </w:t>
      </w:r>
      <w:r>
        <w:t>https://mcp.opencaselaw.ch/entscheid/bvger_A-5082_2024</w:t>
      </w:r>
    </w:p>
    <w:p>
      <w:r>
        <w:t>FR: TAF A-5082/2024 du 14 avril 2025</w:t>
      </w:r>
    </w:p>
    <w:p>
      <w:r>
        <w:t>IT: TAF A-5082/2024 del 14 aprile 2025</w:t>
      </w:r>
    </w:p>
    <w:p>
      <w:pPr>
        <w:pStyle w:val="Heading2"/>
      </w:pPr>
      <w:r>
        <w:t>Regeste</w:t>
      </w:r>
    </w:p>
    <w:p>
      <w:r>
        <w:t>Energie (divers)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Le Tribunal examine d'office sa compétence (art. 7 PA) et librement la recevabilité des recours qui lui sont soumis.</w:t>
      </w:r>
    </w:p>
    <w:p>
      <w:r>
        <w:rPr>
          <w:b/>
        </w:rPr>
        <w:t>E. 1.2.1</w:t>
      </w:r>
    </w:p>
    <w:p>
      <w:r>
        <w:t>Sous réserve des exceptions - non pertinentes en l'espèce - prévues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recours auprès du Tribunal administratif fédéral conformément aux dispositions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annexe 1/B/VII ch. 1.4 de l'ordonnance du 25 novembre 1998 sur l'organisation du gouvernement et de l'administration [OLOGA, RS 172.010.1]). En l'espèce, l'acte attaqué du 8 juillet 2024 satisfait aux conditions qui prévalent à la reconnaissance d'une décision au sens de l'art. 5 al. 1 let. c PA et n'entre pas dans le champ d'exclusion de l'art. 32 LTAF. Partant, le Tribunal est compétent pour connaître du présent recours.</w:t>
      </w:r>
    </w:p>
    <w:p>
      <w:r>
        <w:rPr>
          <w:b/>
        </w:rPr>
        <w:t>E. 1.2.2</w:t>
      </w:r>
    </w:p>
    <w:p>
      <w:r>
        <w:t>Etant la destinataire de la décision attaquée et étant particulièrement atteinte par le refus de la contribution de soutien, la recourante dispose de la qualité pour recourir au sens de l'art. 48 al. 1 PA.</w:t>
      </w:r>
    </w:p>
    <w:p>
      <w:r>
        <w:rPr>
          <w:b/>
        </w:rPr>
        <w:t>E. 1.2.3</w:t>
      </w:r>
    </w:p>
    <w:p>
      <w:r>
        <w:t>Les exigences relatives au délai de recours sont en outre respectées (cf. art. 50 al. 1 PA).</w:t>
      </w:r>
    </w:p>
    <w:p>
      <w:r>
        <w:rPr>
          <w:b/>
        </w:rPr>
        <w:t>E. 1.2.4</w:t>
      </w:r>
    </w:p>
    <w:p>
      <w:r>
        <w:t>A propos du contenu et de la forme du mémoire de recours, l'art. 52 al. 1 PA exige que celui-ci indique les conclusions, motifs et moyens de preuve et porte la signature du recourant ou de son mandataire. Si le recours ne satisfait pas à ces exigences, l'autorité de recours impartit au recourant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w:t>
      </w:r>
    </w:p>
    <w:p>
      <w:r>
        <w:rPr>
          <w:b/>
        </w:rPr>
        <w:t>E. 1.2.4.1</w:t>
      </w:r>
    </w:p>
    <w:p>
      <w:r>
        <w:t>Les conclusions doivent être formulées de manière à ce que l'autorité de recours comprenne avec précision ce que demande le recourant. Idéalement, les conclusions devraient, en cas d'admission du recours, pouvoir être reprises telles quelles dans le dispositif de l'arrêt (cf. arrêt du Tribunal fédéral [TF] 2C_774/2018 du 13 mai 2019 consid. 3.2). La pratique est toutefois assez peu formaliste et admet que les conclusions peuvent être implicites et donc résulter de la motivation (cf. arrêts du Tribunal administratif fédéral [TAF] A-5783/2020 du 12 avril 2022 consid. 2.4.1.1, B-671/2020 du 6 octobre 2020 consid. 1.3, A-6021/2018 du 28 octobre 2019 consid. 1.3.1 ; Frank Seethaler/Fabia Portmann, in : Waldmann/Krauskopf (éd.), Praxiskommentar Verwaltungsverfahrensgesetz, 3e éd. 2023, art. 52 nos 45 ss).</w:t>
      </w:r>
    </w:p>
    <w:p>
      <w:r>
        <w:rPr>
          <w:b/>
        </w:rPr>
        <w:t>E. 1.2.4.2</w:t>
      </w:r>
    </w:p>
    <w:p>
      <w:r>
        <w:t>En ce qui concerne les exigences en matière de signature, le recours émanant d'une personne morale doit porter la signature d'une personne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 T. Chatton, in : Bellanger/Candrian/Hirsig-Vouilloz (éd.), Commentaire romand, Loi fédérale sur la procédure administrative, 2024, art. 52 no 35 ; Seethaler/ Portmann, op. cit., art. 52 no 94). A cet égard, il est d'usage pour la représentante d'une personne morale de fournir un extrait du registre du commerce attestant son pouvoir de signature (cf. Seethaler/ Portmann, op. cit., art. 52 no 28).</w:t>
      </w:r>
    </w:p>
    <w:p>
      <w:r>
        <w:rPr>
          <w:b/>
        </w:rPr>
        <w:t>E. 1.2.4.3</w:t>
      </w:r>
    </w:p>
    <w:p>
      <w:r>
        <w:t>En l'espèce, l'acte de recours, qui tient sur deux pages, ne discute ni des motifs de la décision entreprise, ni n'indique-t-il en quoi l'argumentation de l'autorité inférieure serait contraire au droit. Excepté les chiffres 3 et 4 de l'acte de recours qui contestent implicitement la décision attaquée à propos de la question de la mise en oeuvre du projet et du critère de l'additionnalité, la recourante ne remet pas en cause la teneur de la décision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recourante entend s'en prendre à la décision de l'autorité inférieure et, dans l'affirmative, quelle direction elle souhaite donner à son recours. Le Tribunal peut tout au plus comprendre implicitement de l'écriture de la recourante, qui n'est pas représentée, qu'elle entend demander l'annulation ou la modification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par A._______ et B._______, tous deux au bénéfice d'une signature collective à deux selon l'extrait du Registre du commerce concernant X._______ SA.</w:t>
      </w:r>
    </w:p>
    <w:p>
      <w:r>
        <w:rPr>
          <w:b/>
        </w:rPr>
        <w:t>E. 1.2.4.4</w:t>
      </w:r>
    </w:p>
    <w:p>
      <w:r>
        <w:t>Au regard des insuffisances de l'acte de recours exposées ci-avant concernant l'exposé des motifs, les conclusions et la signature, il est douteux que celui-ci satisfasse aux exigences de forme imposées par l'art. 52 al. 1 PA. Le Tribunal peut toutefois laisser la question de la recevabilité du recours ouverte au regard de l'issue du recours sur le fond.</w:t>
      </w:r>
    </w:p>
    <w:p>
      <w:r>
        <w:rPr>
          <w:b/>
        </w:rPr>
        <w:t>E. 2</w:t>
      </w:r>
    </w:p>
    <w:p>
      <w:r>
        <w:t>juillet 2024, remis une confirmation de commande du 1er juillet 2024 con- cernant les moteurs pour le projet de (…) émanant de la société Z._______ AG. C. Par décision du 8 juillet 2024, l’OFEN a rejeté la demande de la requérante visant à l’obtention d’une contribution de soutien pour le projet "(…)". A l’appui de sa décision, l’OFEN a retenu qu’au vu des renseignements four- nis par la requérante, le projet ne remplissait pas les conditions de base et les critères d’admission pour participer à la procédure de sélection et ob- tenir une contribution de soutien. D. D.a D.a.a Par lettre du 14 août 2024, X._______ SA (ci-après : la recourante) a saisi le Tribunal administratif fédéral (ci-après : le Tribunal) d’un recours contre la décision du 8 juillet 2024 de l’OFEN (ci-après : l’autorité infé- rieure). Le recours fait l’objet de deux signatures manuscrites, sans indi- quer l’identité des signataires. D.a.b Dans son recours, la recourante réitère en substance sa demande de subvention pour les moteurs de sa centrale de (…). A cet égard, elle explique qu’elle souhaite répondre aux interrogations de l’autorité infé- rieure et lever les doutes qui subsistent. Elle entend satisfaire aux exi- gences de l’OFEN en clarifiant et en simplifiant les données. La recourante indique qu’elle transmettra prochainement ses dossiers à jour. D.b Par décision incidente du 19 août 2024, le Tribunal a notamment invité la recourante à préciser jusqu’au 9 septembre 2024 quels étaient les si- gnataires du recours et s’ils avaient qualité à ce titre. D.c Par écriture responsive du 17 octobre 2024, l’autorité inférieure a fait parvenir une prise de position au Tribunal par laquelle elle conclut au rejet du recours. D.d Par ordonnance du 25 octobre 2024, le Tribunal a invité la recourante à déposer une réplique accompagnée des moyens de preuve correspon- dants.</w:t>
      </w:r>
    </w:p>
    <w:p>
      <w:r>
        <w:t>A-5082/2024 Page 5 D.e Par ordonnance du 2 décembre 2024, le Tribunal a pris acte que la recourante n’a pas déposé de réplique dans le délai imparti. Par ailleurs, le Tribunal a invité une nouvelle fois la recourante à préciser jusqu’au 17 décembre 2024 quels étaient les représentants habilités en la présente cause au titre des personnes ayant qualité pour signer selon l’extrait du Registre du commerce. D.f Par ordonnance du 20 février 2025, le Tribunal a pris acte que la recou- rante n’avait pas donné suite à son ordonnance du 2 décembre 2024, tout en avisant que la cause était gardée à juger.</w:t>
      </w:r>
    </w:p>
    <w:p>
      <w:r>
        <w:t>Les autres faits et arguments pertinents des parties seront repris, en tant que besoin, dans les considérants qui suivent.</w:t>
      </w:r>
    </w:p>
    <w:p>
      <w:r>
        <w:t>Droit : 1. 1.1. La procédure de recours devant le Tribunal administratif fédéral est régie par la loi fédérale du 20 décembre 1968 sur la procédure administra- tive (PA, RS 172.021), pour autant que la loi du 17 juin 2005 sur le Tribunal administratif fédéral (LTAF, RS 173.32) n’en dispose pas autrement (cf. art. 37 LTAF). 1.2. Le Tribunal examine d’office sa compétence (art. 7 PA) et librement la recevabilité des recours qui lui sont soumis. 1.2.1. Sous réserve des exceptions – non pertinentes en l’espèce – pré- 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 cours auprès du Tribunal administratif fédéral conformément aux disposi- 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 nexe 1/B/VII ch. 1.4 de l'ordonnance du 25 novembre 1998 sur l'organisa- tion du gouvernement et de l'administration [OLOGA, RS 172.010.1]).</w:t>
      </w:r>
    </w:p>
    <w:p>
      <w:r>
        <w:t>A-5082/2024 Page 6 En l’espèce, l’acte attaqué du 8 juillet 2024 satisfait aux conditions qui pré- valent à la reconnaissance d’une décision au sens de l’art. 5 al. 1 let. c PA et n’entre pas dans le champ d’exclusion de l’art. 32 LTAF. Partant, le Tri- bunal est compétent pour connaître du présent recours. 1.2.2. Etant la destinataire de la décision attaquée et étant particulièrement atteinte par le refus de la contribution de soutien, la recourante dispose de la qualité pour recourir au sens de l’art. 48 al. 1 PA. 1.2.3. Les exigences relatives au délai de recours sont en outre respectées (cf. art. 50 al. 1 PA). 1.2.4. A propos du contenu et de la forme du mémoire de recours, l’art. 52 al. 1 PA exige que celui-ci indique les conclusions, motifs et moyens de preuve et porte la signature du recourant ou de son mandataire. Si le re- cours ne satisfait pas à ces exigences, l’autorité de recours impartit au re- 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 1.2.4.1 Les conclusions doivent être formulées de manière à ce que l'auto- rité de recours comprenne avec précision ce que demande le recourant. Idéalement, les conclusions devraient, en cas d'admission du recours, pou- voir être reprises telles quelles dans le dispositif de l'arrêt (cf. arrêt du Tri- bunal fédéral [TF] 2C_774/2018 du 13 mai 2019 consid. 3.2). La pratique est toutefois assez peu formaliste et admet que les conclusions peuvent être implicites et donc résulter de la motivation (cf. arrêts du Tribunal admi- nistratif fédéral [TAF] A-5783/2020 du 12 avril 2022 consid. 2.4.1.1, B-671/2020 du 6 octobre 2020 consid. 1.3, A-6021/2018 du 28 octobre 2019 consid. 1.3.1 ; FRANK SEETHALER/FABIA PORTMANN, in : Wald- mann/Krauskopf (éd.), Praxiskommentar Verwaltungsverfahrensgesetz, 3e éd. 2023, art. 52 nos 45 ss). 1.2.4.2 En ce qui concerne les exigences en matière de signature, le re- cours émanant d’une personne morale doit porter la signature d’une per- 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w:t>
      </w:r>
    </w:p>
    <w:p>
      <w:r>
        <w:t>A-5082/2024 Page 7 T. CHATTON, in : Bellanger/Candrian/Hirsig-Vouilloz (éd.), Commentaire ro- mand, Loi fédérale sur la procédure administrative, 2024, art. 52 no 35 ; SEETHALER/ PORTMANN, op. cit., art. 52 no 94). A cet égard, il est d’usage pour la représentante d’une personne morale de fournir un extrait du re- gistre du commerce attestant son pouvoir de signature (cf. SEETHALER/ PORTMANN, op. cit., art. 52 no 28). 1.2.4.3 En l’espèce, l’acte de recours, qui tient sur deux pages, ne discute ni des motifs de la décision entreprise, ni n’indique-t-il en quoi l’argumen- tation de l’autorité inférieure serait contraire au droit. Excepté les chiffres 3 et 4 de l’acte de recours qui contestent implicitement la décision attaquée à propos de la question de la mise en œuvre du projet et du critère de l’additionnalité, la recourante ne remet pas en cause la teneur de la déci- 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 rante entend s’en prendre à la décision de l’autorité inférieure et, dans l’af- firmative, quelle direction elle souhaite donner à son recours. Le Tribunal peut tout au plus comprendre implicitement de l’écriture de la recourante, qui n’est pas représentée, qu’elle entend demander l’annulation ou la mo- 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par A._______ et B._______, tous deux au bénéfice d’une signature collective à deux selon l’extrait du Registre du commerce concernant X._______ SA.</w:t>
      </w:r>
    </w:p>
    <w:p>
      <w:r>
        <w:t>A-5082/2024 Page 8 1.2.4.4 Au regard des insuffisances de l’acte de recours exposées ci-avant concernant l’exposé des motifs, les conclusions et la signature, il est dou- teux que celui-ci satisfasse aux exigences de forme imposées par l’art. 52 al. 1 PA. Le Tribunal peut toutefois laisser la question de la recevabilité du recours ouverte au regard de l’issue du recours sur le fond.</w:t>
      </w:r>
    </w:p>
    <w:p>
      <w:r>
        <w:rPr>
          <w:b/>
        </w:rPr>
        <w:t>E. 2.1</w:t>
      </w:r>
    </w:p>
    <w:p>
      <w:r>
        <w:t>En sa qualité d'autorité de recours, le Tribunal dispose d’un plein pou- voir de cognition.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Le Tribunal administratif fédéral fait cependant preuve d'une certaine retenue dans l'exercice de son pouvoir d'examen lorsque la nature des questions litigieuses qui lui sont soumises l'exige, singulièrement lors- que leur analyse nécessite des connaissances spéciales ou encore lorsqu’il s’agit de circonstances que l’autorité qui a rendu la décision con- naît mieux (cf. ATF 142 II 451 consid. 4.5.1, 139 II 185 consid. 9.3 ; arrêts du TAF A-3166/2022 du 5 juin 2023 consid. 2.2, A-1268/2021 du 31 mai 2022 consid. 2.1, A-379/2016 du 8 septembre 2016 consid. 2.2 ; ANDRÉ MOSER/MICHAEL BEUSCH/LORENZ KNEUBÜHLER/MARTIN KAYSER, Prozes- sieren vor dem Bundesverwaltungsgericht, 3e éd. 2022, no 2.154). En particulier, s’agissant du contrôle de l'exercice du pouvoir d'appréciation dans les domaines qui requièrent de hautes connaissances techniques, la jurisprudence admet que l'autorité de recours doit faire preuve de retenue et s'en remettre à l'appréciation des autorités spécialisées lesquelles doi- vent, de par la loi, procéder aux contrôles qui requièrent lesdites connais- sances (cf. ATF 133 II 35 consid. 3 ; ATAF 2010/19 consid. 4.2 ; arrêt du TAF B-7044/2018 du 9 décembre 2019 consid. 2). Il en va ainsi en matière de subventions dans la mesure où l’octroi de celles-ci repose sur l’exercice du pouvoir d’appréciation de l'autorité inférieure (cf. arrêt du TAF A-1850/2013 du 20 août 2013 consid. 2). Etant donné que l’autorité infé- rieure est, au vu de ses connaissances techniques, plus à même d’appré- cier les facteurs d’évaluation relatifs à l’octroi de la subvention, le Tribunal ne saurait substituer ses propres vues à l'appréciation de l'autorité infé- rieure (cf. arrêt du TAF A-1850/2013 du 20 août 2013 consid. 2 ; MO- SER/BEUSCH/KNEUBÜHLER/KAYSER, op. cit., no 2.159). A cet égard, le Tribu- nal ne s’écarte de la solution retenue par l’autorité inférieure que dans la mesure où celle-ci repose sur des critères d’évaluation non pertinents ou objectivement inopportuns (cf. arrêts du TAF A-3169/2007 du 20 mars 2008 consid. 2, A-3343/2007 du</w:t>
      </w:r>
    </w:p>
    <w:p>
      <w:r>
        <w:rPr>
          <w:b/>
        </w:rPr>
        <w:t>E. 2.2.1</w:t>
      </w:r>
    </w:p>
    <w:p>
      <w:r>
        <w:t>Le Tribunal administratif fédéral applique le droit d'office, sans être lié par les motifs invoqués (art. 62 al. 4 PA), ni par l'argumentation juridique développée dans la décision attaquée (cf. ATAF 2014/24 consid. 2.2). Il se limite en principe aux griefs soulevés et n'examine les questions de droit non invoquées que dans la mesure où les arguments des parties ou le dossier l'y incitent (cf. ATF 135 I 91 consid. 2.1 ; ATAF 2014/24 consid. 2.2).</w:t>
      </w:r>
    </w:p>
    <w:p>
      <w:r>
        <w:rPr>
          <w:b/>
        </w:rPr>
        <w:t>E. 2.2.2</w:t>
      </w:r>
    </w:p>
    <w:p>
      <w:r>
        <w:t>des conditions 2024 ; – que la preuve de l’additionnalité n’a pas été apportée, étant donné que les moteurs seront très certainement remplacés par la recourante même en l’absence d’une contribution de soutien au vu de la mise en œuvre du projet (cf. critère Pj-1l du chapitre 2.2.1 des conditions 2024). 3.3.3. Pour sa part, la recourante maintient sa demande de subvention pour le remplacement des moteurs de moins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 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 tion générale du site de (…). Au sujet de la mise en œuvre du projet, la recourante indique qu’elle a débuté les seuls travaux de génie civil et d’in- frastructure de la nouvelle centrale. Elle n’a pas encore statué sur les nou- veaux moteurs, conformément aux exigences de l’OFEN. Par ailleurs, à propos de la preuve de l’additionnalité, la recourante réitère qu’elle n’a pas</w:t>
      </w:r>
    </w:p>
    <w:p>
      <w:r>
        <w:t>A-5082/2024 Page 13 encore statué sur les moteurs et que l’obtention de la subvention sera dé- terminante dans le choix des nouveaux moteurs. 4. 4.1. En l’espèce, le Tribunal constate, avec l’autorité inférieure, que les données communiquées par la recourante au sujet des coûts d’investisse- ment et de la méthode de calcul de la consommation d’électricité de l’ins- tallation concernée, respectivement des économies d’électricité, ne sont pas claires. Alors qu’il appartenait à la recourante de démontrer les économies d’élec- tricité réalisées par l’installation projetée au regard des consommations ac- 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4%. En particulier, la recourante n’a fourni aucune explication pour déterminer quelle part de cette réduction serait due à l’amélioration du rendement des moteurs. Par ailleurs, alors que la recourante devait apporter une description détail- lée des coûts d’investissement (cf. critère Pj-1h du chapitre 2.2.1 des con- ditions 2024), il apparaît que les montants de 137'000 francs ou de 263'437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 sement sont peu claires. En effet, le montant des coûts d’investissement de 263'437 francs mentionné dans la seconde demande du 10 juin 2024 ne correspond pas au montant de 124'410 francs figurant sur le fichier Ex- cel produit à l’appui de la demande à propos du coût des moteurs. Par ailleurs, la recourante n’explique pas pourquoi le montant de 124'410 francs fait l’objet d’une majoration pour être porté à 137'000 francs dans la</w:t>
      </w:r>
    </w:p>
    <w:p>
      <w:r>
        <w:t>A-5082/2024 Page 14 première demande du 2 mai 2024, respectivement à 263'437 francs dans la seconde demande du 10 juin 2024. Dans ces circonstances, en particulier au vu de la retenue qu’il doit s’im- poser en la matière (cf. consid. 2.1 supra), le Tribunal ne peut que confir- 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 tion adéquate des projets dans l’application des art. 19 s. OEne (cf. con- sid. 3.2.3.4 supra). C’est donc à juste titre que l’autorité inférieure a rejeté le projet en tant qu’il ne remplissait pas les conditions de l’appel d’offres pour participer à la procédure de sélection (art. 20 al. 1 let. a OEne). 4.2. Au demeurant, le Tribunal relève qu’il appartenait à la recourante, en vertu de son devoir de collaboration selon l’art. 13 PA (cf. consid. 2.2.2 supra), d’apporter les clarifications nécessaires à propos des coûts d’in- vestissement et des consommations d’électricité de ses installations. A cet égard, la recourante a elle-même indiqué dans son recours qu’elle allait revoir ses données et tenter de clarifier ses chiffres, notamment afin d’iso- ler la consommation des moteurs de la consommation générale du site de (…). Or, la recourante n’a, pour autant qu’une telle démarche soit admis- sible postérieurement à la procédure de sélection (cf. art. 20 al. 2 OEne), fourni aucune explication ni moyen de preuve pour clarifier les éléments qui précèdent. 4.3. Au vu de l’issue du recours, le Tribunal peut laisser ouverte la question de savoir si la recourante a mis en œuvre son projet avant la décision d’ad- judication, de sorte que celui-ci devrait être exclu, pour ce motif également, de la procédure de sélection. Le Tribunal constate toutefois que seules bé- néficient d’une aide les mesures qui n’ont pas été mises en œuvre avant la décision d’adjudication (cf. art. 20 al. 1 let. b OEne ; critère Pj-2t du cha- pitre 2.2.2 des conditions 2024). La mise en œuvre du projet est notam- ment considérée comme réalisée par la décision inconditionnelle du requé- rant d’exécuter la mesure demandée ou par l’attribution du marché (cf. cri- 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w:t>
      </w:r>
    </w:p>
    <w:p>
      <w:r>
        <w:t>A-5082/2024 Page 15 allouée par voie de décision ou en vertu d’un contrat, que si elle lui a été accordée provisoirement ou encore que si l’autorité compétente l’y a auto- 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œuvre avant la décision d’adjudication. Au vu des pièces au dossier, à savoir la confirmation de commande du 20 octobre 2023 pour la mise en œuvre de l’ensemble du projet pour un montant de l’ordre de</w:t>
      </w:r>
    </w:p>
    <w:p>
      <w:r>
        <w:rPr>
          <w:b/>
        </w:rPr>
        <w:t>E. 3.1</w:t>
      </w:r>
    </w:p>
    <w:p>
      <w:r>
        <w:t>L'objet du litige consiste en l'occurrence à déterminer si c'est à bon droit que l'autorité inférieure a rejeté la demande du projet « (...) » pour l'obtention d'une contribution de soutien, en ce sens que le projet ne remplissait pas les conditions de participation à la procédure d'appel d'offres et les critères d'admission pour l'obtention d'une telle contribution.</w:t>
      </w:r>
    </w:p>
    <w:p>
      <w:r>
        <w:rPr>
          <w:b/>
        </w:rPr>
        <w:t>E. 3.2.1</w:t>
      </w:r>
    </w:p>
    <w:p>
      <w:r>
        <w:t>Le cadre juridique est le suivant.</w:t>
      </w:r>
    </w:p>
    <w:p>
      <w:r>
        <w:rPr>
          <w:b/>
        </w:rPr>
        <w:t>E. 3.2.2</w:t>
      </w:r>
    </w:p>
    <w:p>
      <w:r>
        <w:t>L'octroi de subventions ou d'aides financières est une tâche qui relève de l'administration de promotion ou de prestation, laquelle est assujettie au principe de la légalité (cf. ATF 130 I 1 consid. 3.1 ; Jacques Dubey/Jean-Baptiste Zufferey, Droit administratif général, 2e éd. 2025, no 1837). Pour satisfaire à cette exigence de légalité, le régime des subventions est régi à la fois par la loi fédérale du 5 octobre 1990 sur les aides financières et les indemnités (LSu, RS 616.1) et par les différentes lois spéciales consacrées au domaine de l'activité administrative en question (cf. Dubey/Zufferey, op. cit., no 1837), à savoir en l'occurrence la LEne et l'ordonnance du 1er novembre 2017 sur l'énergie (OEne, RS 730.01).</w:t>
      </w:r>
    </w:p>
    <w:p>
      <w:r>
        <w:rPr>
          <w:b/>
        </w:rPr>
        <w:t>E. 3.2.3.1</w:t>
      </w:r>
    </w:p>
    <w:p>
      <w:r>
        <w:t>Conformément à l'art. 32 al. 1 LEne, le Conseil fédéral prévoit des appels d'offres publics pour les mesures d'efficacité, en particulier pour celles qui visent les objectifs suivants : (a.) favoriser l'utilisation économe et efficace de l'électricité dans les bâtiments, les installations, les entreprises et les véhicules ; (b.) réduire les pertes de transformation dans les installations électriques destinées à la production et à la distribution d'électricité ; (c.) utiliser à des fins de production d'électricité les rejets de chaleur qui ne peuvent être utilisés autrement.</w:t>
      </w:r>
    </w:p>
    <w:p>
      <w:r>
        <w:rPr>
          <w:b/>
        </w:rPr>
        <w:t>E. 3.2.3.2</w:t>
      </w:r>
    </w:p>
    <w:p>
      <w:r>
        <w:t>Les modalités relatives au déroulement des appels d'offres publics pour les mesures d'efficacité ainsi que les conditions de participation à remplir pour que les projets soumis puissent obtenir une aide financière sont régies aux art. 19 et 20 OEne.</w:t>
      </w:r>
    </w:p>
    <w:p>
      <w:r>
        <w:rPr>
          <w:b/>
        </w:rPr>
        <w:t>E. 3.2.3.3</w:t>
      </w:r>
    </w:p>
    <w:p>
      <w:r>
        <w:t>Selon l'art. 19 al. 1 OEne, l'OFEN lance chaque année des appels d'offres publics pour des mesures d'efficacité temporaires dans le domaine de l'électricité. Il appartient à l'OFEN de fixer chaque année les conditions de participation à la procédure d'appel d'offres et les points essentiels de l'aide (cf. art. 19 al. 2 OEne). L'art. 20 OEne détermine la prise en compte et la sélection des projets. A cet égard, conformément à l'art. 20 al. 1 OEne, ne sont pris en compte pour une aide que les projets et les programmes : (a.) qui remplissent les conditions de participation à la procédure d'appel d'offres, et (b.) qui ne seraient pas réalisés sans aide. L'al. 2 de cette disposition précise que les projets et les programmes présentant le meilleur rapport entre l'aide demandée et les économies d'électricité imputables à cette aide (rapport coût-efficacité en ct./kWh) reçoivent une aide.</w:t>
      </w:r>
    </w:p>
    <w:p>
      <w:r>
        <w:rPr>
          <w:b/>
        </w:rPr>
        <w:t>E. 3.2.3.4</w:t>
      </w:r>
    </w:p>
    <w:p>
      <w:r>
        <w:t>Les exigences qualitatives définies à l'art. 20 al. 1 let. a et b OEne que les projets et programmes doivent satisfaire pour participer à la procédure de sélection sont décrites dans les Conditions de l'OFEN pour la soumission de projets en 2024, version de janvier 2024 (ci-après : conditions 2024). Les conditions 2024 définissent donc les exigences à remplir pour participer au 15e appel d'offres publics concernant les mesures d'efficience dans le domaine de l'électricité (programme ProKilowatt). En énonçant des critères uniformes en ce qui concerne notamment les exigences à respecter pour les projets et leur évaluation dans la procédure d'appel d'offres publics prévue aux art. 19 s. OEne, les conditions 2024 visent à assurer une application et une interprétation stable, uniforme et égale de la loi. A cet égard, les conditions 2024 ont pour objet de décrire la manière dont il convient d'appliquer la loi (cf. art. 32 LEne et art. 19 s. OEne). En ce sens, les conditions 2024 revêtent les qualités d'une ordonnance administrative, édictée par l'OFEN en application de l'art. 19 al. 2 OEne (concernant les fonctions et les effets de l'ordonnance administrative, cf. ATF 146 I 105 consid. 4.1, 145 II 2 consid. 4.3, 142 II 182 consid. 2.3.3 ; arrêt du TF 1C_311/2022 du 15 janvier 2024 consid. 5.2 ; Dubey/Zufferey, op. cit., nos 1100 ss et 1110 ss). En conséquence, le Tribunal n'est pas lié par les conditions 2024. Cela étant, il ne doit pas s'en écarter sans motif sérieux dans la mesure où les conditions 2024 permettent d'assurer une application adéquate et satisfaisante de la loi dans le cas d'espèce.</w:t>
      </w:r>
    </w:p>
    <w:p>
      <w:r>
        <w:rPr>
          <w:b/>
        </w:rPr>
        <w:t>E. 3.3.1</w:t>
      </w:r>
    </w:p>
    <w:p>
      <w:r>
        <w:t>La position des parties se résume comme suit.</w:t>
      </w:r>
    </w:p>
    <w:p>
      <w:r>
        <w:rPr>
          <w:b/>
        </w:rPr>
        <w:t>E. 3.3.2</w:t>
      </w:r>
    </w:p>
    <w:p>
      <w:r>
        <w:t>De l'avis de l'autorité inférieure, le projet de la recourante ne remplit pas les conditions de l'appel d'offres pour participer à la procédure de sélection, telles qu'elles sont fixées dans les conditions 2024. En s'appuyant sur l'art. 20 al. 1 let. a OEne, le projet doit donc être rejeté. A cet égard, l'OFEN a en substance relevé : - que les données concernant les coûts d'investissement ne sont pas compréhensibles, de sorte qu'elles ne satisfont pas au critère Pj-1h du chapitre 2.2.1 des conditions 2024 ; - que les méthodes pour déterminer les consommations et les économies d'électricité ne sont pas fiables, pas claires et pas suffisamment détaillées, de sorte qu'elle ne satisfont pas aux critères Pj-1h et Pj-1k du chapitre 2.2.1 des conditions 2024. En particulier, la demande de la recourante ne permettait pas de déterminer les économies d'électricité imputables à l'amélioration du rendement des moteurs ; - qu'au vu de l'imprécision des méthodes de calcul pour déterminer les économies d'électricité, il n'est pas garanti que le projet, avec un rapport coût-utilité estimé à 7,97 ct./kWh, respecte la limite supérieure de 8 ct./KWh fixée par le critère Pj-2b du chapitre 2.2.2 des conditions 2024 ; - que, selon la confirmation de commande du 20 octobre 2023 relative au projet global pour un montant de l'ordre de 11 millions de francs, respectivement la confirmation de commande du 1er juillet 2024 relative aux moteurs du site de (...), la mise en oeuvre du projet avait déjà débuté, alors que la recourante ne pouvait pas procéder à une telle mise en oeuvre avant la communication de la décision d'adjudication pour prétendre à une subvention conformément au critère Pj-2t du chapitre 2.2.2 des conditions 2024 ; - que la preuve de l'additionnalité n'a pas été apportée, étant donné que les moteurs seront très certainement remplacés par la recourante même en l'absence d'une contribution de soutien au vu de la mise en oeuvre du projet (cf. critère Pj-1l du chapitre 2.2.1 des conditions 2024).</w:t>
      </w:r>
    </w:p>
    <w:p>
      <w:r>
        <w:rPr>
          <w:b/>
        </w:rPr>
        <w:t>E. 3.3.3</w:t>
      </w:r>
    </w:p>
    <w:p>
      <w:r>
        <w:t>Pour sa part, la recourante maintient sa demande de subvention pour le remplacement des moteurs de moins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consommation générale du site de (...). Au sujet de la mise en oeuvre du projet, la recourante indique qu'elle a débuté les seuls travaux de génie civil et d'infrastructure de la nouvelle centrale. Elle n'a pas encore statué sur les nouveaux moteurs, conformément aux exigences de l'OFEN. Par ailleurs, à propos de la preuve de l'additionnalité, la recourante réitère qu'elle n'a pas encore statué sur les moteurs et que l'obtention de la subvention sera déterminante dans le choix des nouveaux moteurs.</w:t>
      </w:r>
    </w:p>
    <w:p>
      <w:r>
        <w:rPr>
          <w:b/>
        </w:rPr>
        <w:t>E. 4.1</w:t>
      </w:r>
    </w:p>
    <w:p>
      <w:r>
        <w:t>En l'espèce, le Tribunal constate, avec l'autorité inférieure, que les données communiquées par la recourante au sujet des coûts d'investissement et de la méthode de calcul de la consommation d'électricité de l'installation concernée, respectivement des économies d'électricité, ne sont pas claires. Alors qu'il appartenait à la recourante de démontrer les économies d'électricité réalisées par l'installation projetée au regard des consommations actuelles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4%. En particulier, la recourante n'a fourni aucune explication pour déterminer quelle part de cette réduction serait due à l'amélioration du rendement des moteurs. Par ailleurs, alors que la recourante devait apporter une description détaillée des coûts d'investissement (cf. critère Pj-1h du chapitre 2.2.1 des conditions 2024), il apparaît que les montants de 137'000 francs ou de 263'437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d'investissement sont peu claires. En effet, le montant des coûts d'investissement de 263'437 francs mentionné dans la seconde demande du 10 juin 2024 ne correspond pas au montant de 124'410 francs figurant sur le fichier Excel produit à l'appui de la demande à propos du coût des moteurs. Par ailleurs, la recourante n'explique pas pourquoi le montant de 124'410 francs fait l'objet d'une majoration pour être porté à 137'000 francs dans la première demande du 2 mai 2024, respectivement à 263'437 francs dans la seconde demande du 10 juin 2024. Dans ces circonstances, en particulier au vu de la retenue qu'il doit s'imposer en la matière (cf. consid. 2.1 supra), le Tribunal ne peut que confirmer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sélection adéquate des projets dans l'application des art. 19 s. OEne (cf. consid. 3.2.3.4 supra). C'est donc à juste titre que l'autorité inférieure a rejeté le projet en tant qu'il ne remplissait pas les conditions de l'appel d'offres pour participer à la procédure de sélection (art. 20 al. 1 let. a OEne).</w:t>
      </w:r>
    </w:p>
    <w:p>
      <w:r>
        <w:rPr>
          <w:b/>
        </w:rPr>
        <w:t>E. 4.2</w:t>
      </w:r>
    </w:p>
    <w:p>
      <w:r>
        <w:t>Au demeurant, le Tribunal relève qu'il appartenait à la recourante, en vertu de son devoir de collaboration selon l'art. 13 PA (cf. consid. 2.2.2 supra), d'apporter les clarifications nécessaires à propos des coûts d'investissement et des consommations d'électricité de ses installations. A cet égard, la recourante a elle-même indiqué dans son recours qu'elle allait revoir ses données et tenter de clarifier ses chiffres, notamment afin d'isoler la consommation des moteurs de la consommation générale du site de (...). Or, la recourante n'a, pour autant qu'une telle démarche soit admissible postérieurement à la procédure de sélection (cf. art. 20 al. 2 OEne), fourni aucune explication ni moyen de preuve pour clarifier les éléments qui précèdent.</w:t>
      </w:r>
    </w:p>
    <w:p>
      <w:r>
        <w:rPr>
          <w:b/>
        </w:rPr>
        <w:t>E. 4.3</w:t>
      </w:r>
    </w:p>
    <w:p>
      <w:r>
        <w:t>Au vu de l'issue du recours, le Tribunal peut laisser ouverte la question de savoir si la recourante a mis en oeuvre son projet avant la décision d'adjudication, de sorte que celui-ci devrait être exclu, pour ce motif également, de la procédure de sélection. Le Tribunal constate toutefois que seules bénéficient d'une aide les mesures qui n'ont pas été mises en oeuvre avant la décision d'adjudication (cf. art. 20 al. 1 let. b OEne ; critère Pj-2t du chapitre 2.2.2 des conditions 2024). La mise en oeuvre du projet est notamment considérée comme réalisée par la décision inconditionnelle du requérant d'exécuter la mesure demandée ou par l'attribution du marché (cf. critère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oeuvre avant la décision d'adjudication. Au vu des pièces au dossier, à savoir la confirmation de commande du 20 octobre 2023 pour la mise en oeuvre de l'ensemble du projet pour un montant de l'ordre de 11 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oeuvre de son projet, alors que l'art. 26 al. 1 et 3 LSu et l'art. 20 al. 1 let. b OEne lui imposaient, pour participer à la procédure de sélection, d'attendre la décision d'adjudication.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w:t>
      </w:r>
    </w:p>
    <w:p>
      <w:r>
        <w:rPr>
          <w:b/>
        </w:rPr>
        <w:t>E. 4.4</w:t>
      </w:r>
    </w:p>
    <w:p>
      <w:r>
        <w:t>Au vu de l'ensemble des considérants qui précèdent, le Tribunal retient que l'autorité inférieure a rejeté à bon droit la demande de soutien de la recourante en tant que le projet ne respectait pas les conditions de participation à la procédure d'appel d'offres (art. 20 al. 1 let. a et b OEne). Partant, le recours doit être rejeté dans la mesure de sa recevabilité.</w:t>
      </w:r>
    </w:p>
    <w:p>
      <w:r>
        <w:rPr>
          <w:b/>
        </w:rPr>
        <w:t>E. 5</w:t>
      </w:r>
    </w:p>
    <w:p>
      <w:r>
        <w:t>décembre 2007 consid. 3 ;</w:t>
      </w:r>
    </w:p>
    <w:p>
      <w:r>
        <w:t>A-5082/2024 Page 9 MOSER/BEUSCH/KNEUBÜHLER/KAYSER, op. cit., no 2.159). Dans la mesure où la partie recourante conteste l'interprétation et l'application de prescrip- tions légales ou se plaint de vices de procédure, le Tribunal doit tout de même examiner les griefs soulevés avec pleine cognition, sous peine de déni de justice formel (cf. ATAF 2015/33 consid. 4.3 ; arrêts du TAF B- 198/2018 du 30 janvier 2019 consid. 2, B-4920/2015 du 2 février 2017 con- sid. 5.4 ; MOSER/BEUSCH/KNEUBÜHLER/KAYSER, op. cit., no 2.159).</w:t>
      </w:r>
    </w:p>
    <w:p>
      <w:r>
        <w:rPr>
          <w:b/>
        </w:rPr>
        <w:t>E. 5.1</w:t>
      </w:r>
    </w:p>
    <w:p>
      <w:r>
        <w:t>Vu l’issue de la procédure, la recourante qui succombe doit supporter les frais de procédure (cf. art. 63 al. 1 PA), lesquels ont été fixés à 3'000 francs (cf. art. 2 al. 1 et art. 4 du règlement du 21 février 2008 concernant les frais, dépens et indemnités fixés par le Tribunal administratif fédéral [FITAF, RS 173.320.2]). Les frais seront toutefois réduits à 1'500 francs vu que, par arrêt de ce jour, la recourante succombe également en la cause A-5083/2024, similaire à la présente et dans laquelle l’avance de frais de 3'000 francs est, pour la même raison, réduite de moitié dans la fixation des frais de succombance.</w:t>
      </w:r>
    </w:p>
    <w:p>
      <w:r>
        <w:t>A-5082/2024 Page 16 Les frais sont compensés par l'avance de frais versée par la recourante, dont le solde de 1'500 francs lui sera restitué à l’entrée en force du présent arrêt.</w:t>
      </w:r>
    </w:p>
    <w:p>
      <w:r>
        <w:rPr>
          <w:b/>
        </w:rPr>
        <w:t>E. 5.2</w:t>
      </w:r>
    </w:p>
    <w:p>
      <w:r>
        <w:t>Compte tenu du rejet du recours, il n’y a pas lieu d’allouer des dépens (cf. art. 64 PA en relation avec les art. 7 ss FITAF). L’autorité inférieure n’y a elle-même pas droit (cf. art. 7 al. 3 FITAF). 6. Le recours en matière de droit public au Tribunal fédéral est irrecevable contre les décisions en matière de subventions auxquelles la législation ne donne pas droit (art. 83 let. k de la loi du 17 juin 2005 sur le Tribunal fédéral [LTF, RS 173.110]). A cet égard, il n’appartient en l’espèce pas au Tribunal de trancher la question de savoir si les décisions rendues en application des art. 19 s. OEne sont des décisions en matière de subventions aux- quelles la législation ne donne pas droit. Le Tribunal constate toutefois qu’aucun caractère potestatif ne ressort du libellé de l’art. 20 al. 2 OEne, qui prévoit que les projets et les programmes présentant le meilleur rapport entre l’aide demandée et les économies d’électricité imputables à cette aide (rapport coût-efficacité en ct./kWh) reçoivent une aide. Cette disposi- tion laisse ainsi plutôt à penser qu’il y aurait un droit à l’obtention des sub- ventions. Quoi qu’il en soit, il n'appartient pas au Tribunal de céans mais au Tribunal fédéral de trancher de la recevabilité d'un éventuel recours contre le présent arrêt (cf. arrêts du TAF B-3498/2021 du 4 octobre 2022 consid. 7, B-196/2018 du 27 mai 2019 consid. 11). Il se justifie dès lors d'indiquer, sous toutes réserves, des voies de droit au terme du présent arrêt.</w:t>
      </w:r>
    </w:p>
    <w:p>
      <w:r>
        <w:t>. (le dispositif est porté à la page suivante)</w:t>
      </w:r>
    </w:p>
    <w:p>
      <w:r>
        <w:t>A-5082/2024 Page 17</w:t>
      </w:r>
    </w:p>
    <w:p>
      <w:r>
        <w:rPr>
          <w:b/>
        </w:rPr>
        <w:t>E. 6</w:t>
      </w:r>
    </w:p>
    <w:p>
      <w:r>
        <w:t>Le recours en matière de droit public au Tribunal fédéral est irrecevable contre les décisions en matière de subventions auxquelles la législation ne donne pas droit (art. 83 let. k de la loi du 17 juin 2005 sur le Tribunal fédéral [LTF, RS 173.110]). A cet égard, il n'appartient en l'espèce pas au Tribunal de trancher la question de savoir si les décisions rendues en application des art. 19 s. OEne sont des décisions en matière de subventions auxquelles la législation ne donne pas droit. Le Tribunal constate toutefois qu'aucun caractère potestatif ne ressort du libellé de l'art. 20 al. 2 OEne, qui prévoit que les projets et les programmes présentant le meilleur rapport entre l'aide demandée et les économies d'électricité imputables à cette aide (rapport coût-efficacité en ct./kWh) reçoivent une aide. Cette disposition laisse ainsi plutôt à penser qu'il y aurait un droit à l'obtention des subventions. Quoi qu'il en soit, il n'appartient pas au Tribunal de céans mais au Tribunal fédéral de trancher de la recevabilité d'un éventuel recours contre le présent arrêt (cf. arrêts du TAF B-3498/2021 du 4 octobre 2022 consid. 7, B-196/2018 du 27 mai 2019 consid. 11). Il se justifie dès lors d'indiquer, sous toutes réserves, des voies de droit au terme du présent arrêt. . (le dispositif est porté à la page suivante)</w:t>
      </w:r>
    </w:p>
    <w:p>
      <w:r>
        <w:rPr>
          <w:b/>
        </w:rPr>
        <w:t>E. 8</w:t>
      </w:r>
    </w:p>
    <w:p>
      <w:r>
        <w:t>ct./KWh fixée par le critère Pj-2b du chapitre 2.2.2 des conditions 2024 ; – que, selon la confirmation de commande du 20 octobre 2023 relative au projet global pour un montant de l’ordre de 11 millions de francs, respectivement la confirmation de commande du 1er juillet 2024 relative aux moteurs du site de (…), la mise en œuvre du projet avait déjà dé- buté, alors que la recourante ne pouvait pas procéder à une telle mise en œuvre avant la communication de la décision d’adjudication pour prétendre à une subvention conformément au critère Pj-2t du chapitre</w:t>
      </w:r>
    </w:p>
    <w:p>
      <w:r>
        <w:rPr>
          <w:b/>
        </w:rPr>
        <w:t>E. 11</w:t>
      </w:r>
    </w:p>
    <w:p>
      <w:r>
        <w:t>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œuvre de son projet, alors que l’art. 26 al. 1 et 3 LSu et l’art. 20 al. 1 let. b OEne lui imposaient, pour participer à la procédure de sélection, d’attendre la décision d’adjudi- 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 4.4. Au vu de l’ensemble des considérants qui précèdent, le Tribunal retient que l’autorité inférieure a rejeté à bon droit la demande de soutien de la recourante en tant que le projet ne respectait pas les conditions de partici- pation à la procédure d’appel d’offres (art. 20 al. 1 let. a et b OEne). Partant, le recours doit être rejeté dans la mesure de sa recevabilité.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