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A-5072/2020 vom 18. Oktober 2021</w:t>
      </w:r>
    </w:p>
    <w:p>
      <w:r>
        <w:t>Bundesverwaltungsgericht, 2021-10-18, FR</w:t>
      </w:r>
    </w:p>
    <w:p>
      <w:r>
        <w:rPr>
          <w:b/>
        </w:rPr>
        <w:t xml:space="preserve">Quelle: </w:t>
      </w:r>
      <w:r>
        <w:t>https://mcp.opencaselaw.ch/entscheid/bvger_A-5072_2020</w:t>
      </w:r>
    </w:p>
    <w:p>
      <w:r>
        <w:t>FR: TAF A-5072/2020 du 18 octobre 2021</w:t>
      </w:r>
    </w:p>
    <w:p>
      <w:r>
        <w:t>IT: TAF A-5072/2020 del 18 ottobre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que l'AFC aurait violé son droit d'être entendu avant de rendre sa décision finale du 9 septembre 2020 ; que la décision susmentionnée serait arbitraire ; que, dans la mesure où il n'aurait pas été domicilié fiscalement en France pendant la période concernée et que l'autorité requérante n'aurait pas prouvé à satisfaction qu'un critère d'assujettissement serait rempli, la demande d'assistance violerait le principe de l'interdiction de la pêche aux renseignements ; et que la description des faits sur lesquels se base la requête de l'autorité requérante serait fausse et lacunaire, dans la mesure où il ferait l'objet d'une procédure d'examen contradictoire par-devant la DGFiP. Le Tribunal examinera d'abord et d'office la question du droit applicable ratione temporis à la demande d'assistance administrative (consid. 3 infra ainsi que la forme de la demande (consid. 4 infra). Il passera ensuite à l'examen des griefs relatifs à la violation du droit d'être entendu et de l'interdiction de l'arbitraire (consid. 5 infra). Le Tribunal examinera ensuite la violation alléguée du principe de l'interdiction de la pêche aux informations en lien avec la résidence fiscale du recourant (consid. 6 infra). Finalement, le principe de subsidiarité, en lien avec le principe de la bonne foi, sera abordé (consid. 7 infra).</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à la présente demande, qui porte sur la période fiscale du (...) 2016 au (...) 2018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 2010 (art. 11 par. 3 de l'Avenant ; arrêts du TAF A-6266/2017 du 24 août 2018 consid. 2.1.1 ;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 du TAF A-6266/2017 du 24 août 2018 consid. 2.1.1).</w:t>
      </w:r>
    </w:p>
    <w:p>
      <w:r>
        <w:rPr>
          <w:b/>
        </w:rPr>
        <w:t>E. 3.3</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connues de l'Etat requérant (arrêt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4.1</w:t>
      </w:r>
    </w:p>
    <w:p>
      <w:r>
        <w:t>La requête doit indiquer les éléments qui figurent au ch. XI par. 3 du Protocole additionnel, à savoir (a) l'identité de la personne faisant l'objet d'un contrôle ou d'une enquête; (b) la période visée; (c) une description des renseignements demandés; (d) le but fiscal poursuivi et, (e) dans la mesure où ils sont connus, les nom et adresse de toute personne dont il y a lieu de penser qu'elle est en possession des renseignements demandés (le détenteur d'informations ; cf. arrêts du TAF A-3411/2018 du 10 mars 2020 consid. 3.2 ; A-4977/2016 du 13 février 2018 consid. 3.2 ; A-4545/2016 du 8 février 2018 consid. 4.2). La condition de la pertinence vraisemblable est en principe présumée remplie si la demande contient toutes les informations requises par la convention (cf. ATF 144 II 206 consid. 4.3 ; 142 II 161 consid. 2.1.4 ; arrêt du TF 2C_88/2018 du 7 décembre 2018 consid. 6.2).</w:t>
      </w:r>
    </w:p>
    <w:p>
      <w:r>
        <w:rPr>
          <w:b/>
        </w:rPr>
        <w:t>E. 4.2</w:t>
      </w:r>
    </w:p>
    <w:p>
      <w:r>
        <w:t>En l'espèce, la requête d'assistance administrative du (...) 2020 contient tous les éléments conformément au ch. XI par. 3 du Protocole additionnel, ce qui n'est pas contesté par le recourant, de sorte que la pertinence vraisemblable est en principe présumée remplie.</w:t>
      </w:r>
    </w:p>
    <w:p>
      <w:r>
        <w:rPr>
          <w:b/>
        </w:rPr>
        <w:t>E. 5.1</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5.2</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5.4</w:t>
      </w:r>
    </w:p>
    <w:p>
      <w:r>
        <w:t>D'après la jurisprudence, 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135 V 2 consid. 1.3 ; 134 I 140 consid. 5.4 ; arrêt du TF 2C_629/2010 du 15 novembre 2010 consid. 1.4). Une constatation de fait est arbitraire au sens de l'art. 9 Cst. lorsqu'elle se trouve clairement en contradiction avec la situation réelle, qu'elle repose sur une erreur manifeste ou qu'elle est dénuée de toute justification objective (cf. ATF 133 III 393 consid. 7.1 et la jurisprudence citée). En outre, pour que la décision critiquée soit annulée, il ne suffit pas qu'elle se fonde sur une motivation insoutenable, il faut encore qu'elle soit arbitraire dans son résultat (cf. ATF 134 I 263 consid. 3.1 et la jurisprudence citée; arrêt du TF 2C_860/2008 du 20 novembre 2009 consid. 5.4).</w:t>
      </w:r>
    </w:p>
    <w:p>
      <w:r>
        <w:rPr>
          <w:b/>
        </w:rPr>
        <w:t>E. 5.5</w:t>
      </w:r>
    </w:p>
    <w:p>
      <w:r>
        <w:t>En l'espèce, le recourant reproche à l'AFC d'avoir violé son droit d'être entendu avant de rendre sa décision du 9 septembre 2020. En substance, il allègue que l'AFC lui aurait imparti un délai de 10 jours le 31 juillet 2020 pour prendre position sur les informations que celle-ci entendait transmettre à la DGFiP, délai qui ne lui aurait pas permis de récupérer son dossier fiscal auprès de son mandataire français. Il reproche également à l'autorité inférieure de ne pas avoir tenu compte de sa requête de prolongation de délai du 20 juillet 2020, par laquelle il informait l'AFC que son courrier ne serait pas relevé du 25 juillet au 8 août 2020 en raison d'un séjour de convalescence en (..). Se voyant notifier les informations que l'AFC prévoyait de transmettre à l'autorité fiscale française le 31 juillet 2020, le recourant n'aurait pas disposé d'un délai raisonnable pour remettre ses observations. Finalement, le recourant reproche à l'AFC d'avoir rendu sa décision finale de manière prématurée, dans la mesure où des procédures fiscales seraient pendantes auprès des autorités du canton de (...) et de (...) en lien avec son assujettissement pour les années 2016, 2017 et 2018. Pour les mêmes raisons que celles exposées, le recourant estime que la décision contrevient au principe de l'interdiction de l'arbitraire.</w:t>
      </w:r>
    </w:p>
    <w:p>
      <w:r>
        <w:rPr>
          <w:b/>
        </w:rPr>
        <w:t>E. 5.6</w:t>
      </w:r>
    </w:p>
    <w:p>
      <w:r>
        <w:t>Le Tribunal constate que les griefs du recourant ne concernent pas la présente procédure. En effet, la DGFiP a adressé à l'AFC deux demandes d'assistance administrative spécifiques, la première datant du 2 avril 2020 et la seconde du (...) 2020. Chacune de ses demandes a fait l'objet d'une procédure distincte par-devant l'autorité inférieure. Les courriers auxquels fait référence le recourant dans son recours n'ont ainsi pas trait à la présente procédure, si bien qu'il n'y a pas lieu d'examiner les griefs du recourant tels qu'exposés ci-avant.</w:t>
      </w:r>
    </w:p>
    <w:p>
      <w:r>
        <w:rPr>
          <w:b/>
        </w:rPr>
        <w:t>E. 5.7</w:t>
      </w:r>
    </w:p>
    <w:p>
      <w:r>
        <w:t>Pour le surplus, il y a lieu de relever que l'autorité inférieure a suivi le processus défini par le législateur en matière d'assistance. Le droit d'être entendu est garanti dans un premier temps par le droit d'être informé de la demande d'assistance et, dans un deuxième temps, de pouvoir consulter le dossier et prendre position (cf. consid. 5.3 supra). La Cour de céans constate que le recourant a été informé de la procédure d'assistance administrative, conformément à l'art. 14 LAAF, par courriel du 15 juillet 2020 et courrier du 16 juillet 2020. Dans le courrier susmentionné, l'AFC a indiqué au recourant les informations qu'elle prévoyait de transmettre à l'autorité requérante et l'a informé du fait qu'il pouvait, dans un délai de 10 jours, consentir à la transmission des données ou prendre position par écrit. En outre, l'autorité inférieure a signalé au recourant qu'il pouvait, dans le même délai, requérir l'accès au dossier. Ainsi, il y a lieu de considérer que le recourant a eu l'opportunité de s'expliquer avant qu'une décision ne soit prise à son égard, de fournir des preuves quant aux faits de nature à influer sur le sort de la décision, de prendre connaissance du dossier et de se déterminer à propos des renseignements que l'AFC prévoyait transmettre à l'autorité requérante. Le recourant n'a tout simplement pas fait usage des possibilités qui s'offrait à lui en omettant de déposer des observations. Compte tenu de ces éléments, la Cour de céans ne saurait retenir que le droit d'être entendu du recourant aurait été violé ou que la décision de l'AFC serait arbitraire. Les griefs du recourant s'avèrent mal fondés et il convient de les rejeter.</w:t>
      </w:r>
    </w:p>
    <w:p>
      <w:r>
        <w:rPr>
          <w:b/>
        </w:rPr>
        <w:t>E. 6.1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arrêt du Tribunal fédéral 2C_893/2015 du 16 février 2017 consid. 12.3 [non publié aux ATF 143 II 202, mais in : RDAF 2017 II 336,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ceux-ci fournis, il s'avère que l'information demandée n'est finalement pas pertinente.</w:t>
      </w:r>
    </w:p>
    <w:p>
      <w:r>
        <w:rPr>
          <w:b/>
        </w:rPr>
        <w:t>E. 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cf. également arrêts du Tribunal administratif fédéral A-2830/2018 du 17 septembre 2018 consid. 2.1.2, A-4218/2017 du 28 mai 2018 consid. 2.3.1; voir aussi quelques rares arrêts du Tribunal fédéral en langue française qui exigent qu'apparaisse avec certitude la constatation que les documents ne sont pas déterminants pour l'enquête : ATF 144 II 29 consid. 4.2.2; 142 II 161 consid. 2.1.1; arrêt du Tribunal administratif fédéral A-6666/2014 du 19 avril 2016 consid. 2.3 in fine).</w:t>
      </w:r>
    </w:p>
    <w:p>
      <w:r>
        <w:rPr>
          <w:b/>
        </w:rPr>
        <w:t>E. 6.3</w:t>
      </w:r>
    </w:p>
    <w:p>
      <w:r>
        <w:t>Une demande d'assistance administrative ne doit pas être déposée uniquement à des fins de recherche de preuves au hasard (interdiction de la pêche aux renseignements [« fishing expedition »] ; cf. ATF 144 II 206 consid. 4.2 ;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6.4</w:t>
      </w:r>
    </w:p>
    <w:p>
      <w:r>
        <w:t>Une demande d'assistance peut avoir pour but de clarifier la résidence fiscale d'une personne (cf. ATF 142 II 161 consid. 2.2.2). Le fait que cette personne soit assujettie à l'impôt de manière illimitée en Suisse ne fait pas obstacle d'emblée à une telle demande (cf. ATF 142 II 218 consid. 3.7).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à ce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142 II 218 consid. 3.7 ; 145 II 112 consid. 2.2.2).</w:t>
      </w:r>
    </w:p>
    <w:p>
      <w:r>
        <w:rPr>
          <w:b/>
        </w:rPr>
        <w:t>E. 6.5</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142 II 161 consid. 2.2.2 ; 145 II 112 consid. 3.2 ; arrêt du TF 2C_371/2019 du 30 avril 2019 consid. 3.1).</w:t>
      </w:r>
    </w:p>
    <w:p>
      <w:r>
        <w:rPr>
          <w:b/>
        </w:rPr>
        <w:t>E. 6.6</w:t>
      </w:r>
    </w:p>
    <w:p>
      <w:r>
        <w:t>Aux termes de l'art. 4 par. 1 CDI CH-FR, l'expression "résident d'un Etat contractant"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(cf. Natassia Martinez, in: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Si cette personne séjourne de façon habituelle dans chacun des Etats contractants ou si elle ne séjourne de façon habituelle dans aucun d'eux, elle est considérée comme résident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6.7</w:t>
      </w:r>
    </w:p>
    <w:p>
      <w:r>
        <w:t>En l'espèce, le recourant fait valoir que, dans la mesure où il aurait été domicilié fiscalement en Suisse pendant la période concernée, et que l'autorité requérante n'aurait pas prouvé à satisfaction qu'un critère d'assujettissement serait remplit au regard de la loi française, la demande d'assistance violerait le principe de l'interdiction de la pêche aux renseignements (art. 7 let. a LAAF). Pour étayer ses propos, le recourant produit notamment à deux avis de taxation, l'un pour l'année 2016 et le second pour l'année 2017, tous deux émis le (...) 2021 par le Service cantonal des contributions de l'Etat de (...). En outre, le recourant tente d'expliquer sa présence en France pendant la période concernée et de prouver qu'il n'était pas domicilié fiscalement en France par une analyse complète de chaque élément invoqué par l'autorité requérante dans sa demande du (...) 2020.</w:t>
      </w:r>
    </w:p>
    <w:p>
      <w:r>
        <w:rPr>
          <w:b/>
        </w:rPr>
        <w:t>E. 6.8</w:t>
      </w:r>
    </w:p>
    <w:p>
      <w:r>
        <w:t>La Cour de céans rappelle qu'en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l'art. 4 CDI CH-FR (cf. consid. 6.2 supra).</w:t>
      </w:r>
    </w:p>
    <w:p>
      <w:r>
        <w:rPr>
          <w:b/>
        </w:rPr>
        <w:t>E. 6.9</w:t>
      </w:r>
    </w:p>
    <w:p>
      <w:r>
        <w:t>En l'occurrence, le Tribunal considère que l'autorité requérante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2016, 2017 et 2018. En substance, la DGFiP mentionne que le recourant a disposé, durant la période sous contrôle, d'une maison à (...), acquise par la C._______, société que le recourant détient à 99% des parts. À cet égard, l'autorité requérante indique être en possession de différents documents officiels dans lesquels l'adresse susmentionnée apparaît comme domicile du recourant. En outre, l'autorité fiscale française indique que le recourant relevait son courrier en France jusqu'en (...) 2019, disposait de plusieurs véhicules immatriculés en France, a ouvert plusieurs comptes auprès d'établissements bancaires français et était le représentant légal et associé de plusieurs sociétés françaises. Enfin, les investigations de l'autorité requérante ont permis d'établir que le recourant a effectué, durant la période sous contrôle, « un nombre important d'opérations bancaires et de déplacements en France démontrant une présence régulière, continue et principale en France ». Les critères de rattachement invoqués par l'autorité requérante sont clairement exposés et plausibles. La question de savoir s'ils entrent en concurrence avec un critère d'assujettissement en Suisse, pays dans lequel le recourant affirme avoir été domicilié durant la période sous investigation, n'a pas à être examinée par le Tribunal dans le cadre de la présente procédure. Cela étant, il revient au recourant de développer ses arguments par-devant l'autorité fiscale française compétente (cf. consid. 6.2 supra).</w:t>
      </w:r>
    </w:p>
    <w:p>
      <w:r>
        <w:rPr>
          <w:b/>
        </w:rPr>
        <w:t>E. 6.10</w:t>
      </w:r>
    </w:p>
    <w:p>
      <w:r>
        <w:t>Le recourant allègue finalement que l'autorité fiscale française s'adonnerait à une pêche aux informations en sollicitant des renseignements portant sur l'année 2016, dans la mesure où le contrôle fiscal opéré en France ne porterait, selon lui, que sur les années 2017 et 2018. Il ressort certes des pièces produites par le recourant qu'il fait l'objet d'un examen contradictoire de sa situation fiscale pour les années 2017 et 2018 et qu'il a été convoqué - par courrier du (...) 2020 - à un rendez-vous auprès de la DGFiP afin d'établir sa situation fiscale (cf. pièce 27 du recourant). Le Tribunal constate que la pièce apportée par le recourant ne fait qu'attester de l'existence d'un contrôle fiscal portant sur les années 2017 et 2018, sans permettre d'exclure l'existence d'un contrôle portant sur l'année 2016. Ainsi, aucun élément suffisamment établi et concret ne permet de susciter des doutes sérieux sur la bonne foi de l'Etat requérant lorsqu'il indique, dans sa demande d'assistance administrative, procéder à l'examen du recourant pour la période du (...) 2014 au (...) 2016 (cf. consid. 7 infra sur la bonne foi).</w:t>
      </w:r>
    </w:p>
    <w:p>
      <w:r>
        <w:rPr>
          <w:b/>
        </w:rPr>
        <w:t>E. 6.11</w:t>
      </w:r>
    </w:p>
    <w:p>
      <w:r>
        <w:t>La demande ne constitue au surplus par une « fishing expedition », compte tenu de sa précision. Il ressort de la requête litigieuse que l'autorité française procède au contrôle fiscal du recourant. L'autorité requérante, qui exprime formellement les obligations déclaratives en matière fiscale revenant au recourant en tant que résident fiscal français, souhaite obtenir des informations quant à ses revenus et sa fortune afin de procéder à sa correcte taxation en France, en lien avec le compte que détient le recourant auprès de la B._______.</w:t>
      </w:r>
    </w:p>
    <w:p>
      <w:r>
        <w:rPr>
          <w:b/>
        </w:rPr>
        <w:t>E. 6.12</w:t>
      </w:r>
    </w:p>
    <w:p>
      <w:r>
        <w:t>Il découle de ce qui précède que les griefs relatifs au domicile fiscal du recourant et à l'interdiction de la pêche aux renseignement doivent être rejetés.</w:t>
      </w:r>
    </w:p>
    <w:p>
      <w:r>
        <w:rPr>
          <w:b/>
        </w:rPr>
        <w:t>E. 6.13</w:t>
      </w:r>
    </w:p>
    <w:p>
      <w:r>
        <w:t>Au surplus, le Tribunal ne voit pas de motifs - et le recourant n'en soulève d'ailleurs aucun - qui permettraient de penser que la demande d'assistance ne soit pas vraisemblablement pertinente.</w:t>
      </w:r>
    </w:p>
    <w:p>
      <w:r>
        <w:rPr>
          <w:b/>
        </w:rPr>
        <w:t>E. 7.1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7.2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7.3</w:t>
      </w:r>
    </w:p>
    <w:p>
      <w:r>
        <w:t>L'Etat requérant doit respecter le principe de subsidiarité (arrêts du TAF A-4434/2016 du 18 janvier 2018 consid. 3.5 ;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7.4</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A-6600/2014 du 24 mars 2015 consid. 8).</w:t>
      </w:r>
    </w:p>
    <w:p>
      <w:r>
        <w:rPr>
          <w:b/>
        </w:rPr>
        <w:t>E. 7.5</w:t>
      </w:r>
    </w:p>
    <w:p>
      <w:r>
        <w:t>Il n'y a pas lieu d'exiger de l'autorité requérante qu'elle démontre avoir interpellé en vain le contribuable visé avant de demander l'assistance à la Suisse (arrêts du TAF A-1146/2019 du 6 septembre 2019 consid. 5.2 ; A-5647/2017 du 2 août A-7413/2018 consid. 4.3.3).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7.6</w:t>
      </w:r>
    </w:p>
    <w:p>
      <w:r>
        <w:t>En l'espèce, le recourant avance que la description des faits sur lesquels se base la requête de l'autorité fiscale française serait fausse et lacunaire. Le recourant relève que la demande indique qu'il aurait éludé l'impôt en France, et sous-entend qu'il n'aurait pas collaboré à l'établissement de sa situation fiscale. Cela serait erroné étant donné qu'il n'aurait jamais fait l'objet d'un assujettissement en France pour les années 2016, 2017 et 2018 et qu'il serait justement soumis à une procédure d'examen contradictoire par-devant la DGFiP. A ce propos, le recourant indique avoir requis en novembre 2019 de l'autorité requérante un report de l'examen de sa situation fiscale jusqu'au (...) 2020. Le recourant peine à comprendre pourquoi l'autorité fiscale française a entre-temps déposé une demande d'assistance administrative alors même qu'elle n'aurait jamais fait suite à son courrier de novembre 2019. Ainsi, il aurait souhaité que l'autorité fiscale française s'adresse d'abord à lui dans le cadre de l'examen fiscal dont il fait l'objet en France pour obtenir les renseignements requis. Le grief soulevé par le recourant revient à remettre en cause le principe de subsidiarité en lien avec la bonne foi de l'autorité requérante dans ses déclarations.</w:t>
      </w:r>
    </w:p>
    <w:p>
      <w:r>
        <w:rPr>
          <w:b/>
        </w:rPr>
        <w:t>E. 7.7</w:t>
      </w:r>
    </w:p>
    <w:p>
      <w:r>
        <w:t>Il sied d'emblée de rappeler qu'il n'est pas nécessaire que l'intégralité des moyens offerts par le droit interne soit épuisée pour qu'une requête d'assistance soit considérée comme admissible : selon le texte clair du ch. XI du Protocole additionnel, seules les sources habituelles de renseignements doivent être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consid. 7.5 supra). S'adresser directement au contribuable visé ne constitue qu'un moyen parmi d'autres d'essayer d'obtenir les renseignements souhaités. Qui plus est, il s'agit d'un moyen n'offrant aucune garantie de crédibilité, ni d'exhaustivité.</w:t>
      </w:r>
    </w:p>
    <w:p>
      <w:r>
        <w:rPr>
          <w:b/>
        </w:rPr>
        <w:t>E. 7.8</w:t>
      </w:r>
    </w:p>
    <w:p>
      <w:r>
        <w:t>En l'espèce, il ressort de la demande d'assistance administrative que l'autorité requérante a enquêté en interne pour corroborer les informations en sa possession. Elle indique en outre que : « Les informations demandées ci-dessous n'ont pu être recueillies auprès de A._______ » et qu'elle a utilisé « tous les moyens disponibles sur son propre territoire pour obtenir les renseignements, excepté ceux qui donneraient lieu à des difficultés disproportionnées ». Il n'y a pas lieu de s'écarter des déclarations de l'autorité requérante qui affirme en substance avoir respecté le principe de subsidiarité.</w:t>
      </w:r>
    </w:p>
    <w:p>
      <w:r>
        <w:rPr>
          <w:b/>
        </w:rPr>
        <w:t>E. 7.9</w:t>
      </w:r>
    </w:p>
    <w:p>
      <w:r>
        <w:t>En outre, l'autorité fiscale française a indiqué dans sa demande d'assistance du (...) 2020, qu'il ressort de ses investigations que le recourant était fiscalement domicilié en France durant la période sous contrôle, quand bien même celui-ci a déclaré avoir été domicilié en Suisse. Le Tribunal constate que les informations requises concernent un compte que le recourant détient auprès d'une banque ayant son siège en Suisse. De ce fait, l'autorité requérante ne disposait pas d'autres moyens que celui de l'assistance administrative pour obtenir des renseignements qui lui étaient inconnus et non-accessibles depuis la France afin d'examiner la situation fiscale du recourant. Pour le surplus, et comme soulevé par l'autorité inférieure, il ne revient ni à l'AFC ni à la Cour de céans de contrôler le déroulement d'une procédure interne de l'autorité fiscale française.</w:t>
      </w:r>
    </w:p>
    <w:p>
      <w:r>
        <w:rPr>
          <w:b/>
        </w:rPr>
        <w:t>E. 7.10</w:t>
      </w:r>
    </w:p>
    <w:p>
      <w:r>
        <w:t>Par conséquent, les indications fournies par la France ne sauraient être mises en doute par la Suisse, faute pour le recourant d'avoir apporté des éléments établis qui prouveraient que l'autorité requérante aurait agi de mauvaise foi. Le grief du recourant est donc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9</w:t>
      </w:r>
    </w:p>
    <w:p>
      <w:r>
        <w:t>Le recourant, qui succombe, doit supporter les frais de procédure, lesquels se montent, compte tenu de la charge de travail liée à la procédure, à 3000 francs (cf. art. 63 al. 1 PA et art. 4 du règlement du 21 février 2008 concernant les frais, dépens et indemnités fixés par le Tribunal administratif fédéral [FITAF; RS 173.320.2]). Ils seront prélevés sur l'avance de frais du même montant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